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（二十四）食品药品监管领域基层政务公开标准目录</w:t>
      </w:r>
    </w:p>
    <w:bookmarkEnd w:id="0"/>
    <w:tbl>
      <w:tblPr>
        <w:tblStyle w:val="3"/>
        <w:tblW w:w="15658" w:type="dxa"/>
        <w:tblInd w:w="-6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44"/>
        <w:gridCol w:w="894"/>
        <w:gridCol w:w="2136"/>
        <w:gridCol w:w="2055"/>
        <w:gridCol w:w="1245"/>
        <w:gridCol w:w="1230"/>
        <w:gridCol w:w="3172"/>
        <w:gridCol w:w="630"/>
        <w:gridCol w:w="720"/>
        <w:gridCol w:w="555"/>
        <w:gridCol w:w="555"/>
        <w:gridCol w:w="585"/>
        <w:gridCol w:w="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公开事项</w:t>
            </w: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（要素）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公开依据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时限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主体</w:t>
            </w:r>
          </w:p>
        </w:tc>
        <w:tc>
          <w:tcPr>
            <w:tcW w:w="3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公开渠道和载体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公开对象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公开方式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一级事项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二级事项</w:t>
            </w:r>
          </w:p>
        </w:tc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全社会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特定群体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主动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依申请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县级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行政审批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食品生产经营许可服务指南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□其他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食品生产经营许可基本信息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□其他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行政审批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药品零售许可服务指南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□其他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药品零售许可企业基本信息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□其他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监督检查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食品生产经营监督检查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■其他：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监督检查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特殊食品生产经营监督检查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■其他：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由县级组织的食品安全抽检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■其他：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药品零售/医疗器械经营监督检查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■其他：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监督检查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化妆品经营企业监督检查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■其他：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■其他：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行政处罚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食品生产经营行政处罚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《中华人民共和国政府信息公开条例》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《关于全面推进政务公开工作的意见》</w:t>
            </w: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《食品药品行政处罚案件信息公开实施细则》《市场监督管理行政处罚程序暂行规定》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■其他：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药品监管行政处罚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《中华人民共和国政府信息公开条例》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《关于全面推进政务公开工作的意见》</w:t>
            </w: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《食品药品行政处罚案件信息公开实施细则》《市场监督管理行政处罚程序暂行规定》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■其他：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医疗器械监管行政处罚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《中华人民共和国政府信息公开条例》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《关于全面推进政务公开工作的意见》</w:t>
            </w: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《食品药品行政处罚案件信息公开实施细则》《市场监督管理行政处罚程序暂行规定》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■其他：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行政处罚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化妆品监管行政处罚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《中华人民共和国政府信息公开条例》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《关于全面推进政务公开工作的意见》</w:t>
            </w: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《食品药品行政处罚案件信息公开实施细则》《市场监督管理行政处罚程序暂行规定》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■其他：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食品安全消费提示警示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食品安全消费提示、警示信息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《中华人民共和国政府信息公开条例》《关于全面推进政务公开工作的意见》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信息形成之日起7个工作日内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□其他：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食品安全应急处置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□其他：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药品投诉举报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药品投诉举报管理制度和政策、受理投诉举报的途径等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《中华人民共和国政府信息公开条例》《关于全面推进政务公开工作的意见》《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市场监督管理投诉举报处理暂行办法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信息形成之日起20个工作日内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□其他：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  <w:lang w:eastAsia="zh-CN"/>
              </w:rPr>
              <w:t>药品经营使用单位场所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食品用药安全宣传活动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《中华人民共和国政府信息公开条例》《关于全面推进政务公开工作的意见》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信息形成之日起7个</w:t>
            </w: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工作日内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市场监督管理</w:t>
            </w: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  <w:t>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shd w:val="clear" w:color="auto" w:fill="FFFFFF"/>
              </w:rPr>
              <w:t>□精准推送       □其他：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NTg2YjY5N2Q0YzllMjY1NTU5MjZkZDQ5ZmNkOTIifQ=="/>
  </w:docVars>
  <w:rsids>
    <w:rsidRoot w:val="65FF5656"/>
    <w:rsid w:val="65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华文中宋" w:cs="永中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2022-11-16T02:59:00Z</dcterms:created>
  <dc:creator>Administrator</dc:creator>
  <cp:lastModifiedBy>Administrator</cp:lastModifiedBy>
  <dcterms:modified xsi:type="dcterms:W3CDTF">2022-11-16T03:00:35Z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798C13D828EE41868576A0851C31745D</vt:lpwstr>
  </property>
</Properties>
</file>