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val="0"/>
          <w:bCs w:val="0"/>
          <w:sz w:val="44"/>
          <w:szCs w:val="44"/>
          <w:shd w:val="clear" w:color="auto" w:fill="FFFFFF"/>
        </w:rPr>
      </w:pPr>
      <w:r>
        <w:rPr>
          <w:rFonts w:hint="eastAsia" w:asciiTheme="majorEastAsia" w:hAnsiTheme="majorEastAsia" w:eastAsiaTheme="majorEastAsia" w:cstheme="majorEastAsia"/>
          <w:b w:val="0"/>
          <w:bCs w:val="0"/>
          <w:sz w:val="44"/>
          <w:szCs w:val="44"/>
          <w:shd w:val="clear" w:color="auto" w:fill="FFFFFF"/>
        </w:rPr>
        <w:t>抚松县广播电视基层政务公开标准目录</w:t>
      </w:r>
    </w:p>
    <w:p>
      <w:pPr>
        <w:jc w:val="left"/>
        <w:rPr>
          <w:rFonts w:hint="eastAsia" w:ascii="宋体"/>
          <w:kern w:val="0"/>
          <w:sz w:val="24"/>
          <w:shd w:val="clear" w:color="auto" w:fill="FFFFFF"/>
        </w:rPr>
      </w:pPr>
      <w:r>
        <w:rPr>
          <w:rFonts w:hint="eastAsia" w:ascii="宋体"/>
          <w:kern w:val="0"/>
          <w:sz w:val="24"/>
          <w:shd w:val="clear" w:color="auto" w:fill="FFFFFF"/>
        </w:rPr>
        <w:t>                                          </w:t>
      </w:r>
    </w:p>
    <w:tbl>
      <w:tblPr>
        <w:tblStyle w:val="2"/>
        <w:tblW w:w="14332"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
      <w:tblGrid>
        <w:gridCol w:w="450"/>
        <w:gridCol w:w="683"/>
        <w:gridCol w:w="2533"/>
        <w:gridCol w:w="1534"/>
        <w:gridCol w:w="2366"/>
        <w:gridCol w:w="1384"/>
        <w:gridCol w:w="966"/>
        <w:gridCol w:w="1317"/>
        <w:gridCol w:w="383"/>
        <w:gridCol w:w="617"/>
        <w:gridCol w:w="617"/>
        <w:gridCol w:w="489"/>
        <w:gridCol w:w="567"/>
        <w:gridCol w:w="42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450" w:type="dxa"/>
            <w:vMerge w:val="restart"/>
            <w:vAlign w:val="center"/>
          </w:tcPr>
          <w:p>
            <w:pPr>
              <w:jc w:val="center"/>
              <w:rPr>
                <w:rFonts w:hint="eastAsia" w:ascii="黑体" w:eastAsia="黑体"/>
                <w:kern w:val="0"/>
                <w:sz w:val="21"/>
                <w:szCs w:val="21"/>
              </w:rPr>
            </w:pPr>
            <w:r>
              <w:rPr>
                <w:rFonts w:hint="eastAsia" w:ascii="黑体" w:eastAsia="黑体"/>
                <w:kern w:val="0"/>
                <w:sz w:val="21"/>
                <w:szCs w:val="21"/>
              </w:rPr>
              <w:t>序号</w:t>
            </w:r>
          </w:p>
        </w:tc>
        <w:tc>
          <w:tcPr>
            <w:tcW w:w="3216" w:type="dxa"/>
            <w:gridSpan w:val="2"/>
            <w:vAlign w:val="center"/>
          </w:tcPr>
          <w:p>
            <w:pPr>
              <w:jc w:val="center"/>
              <w:rPr>
                <w:rFonts w:hint="eastAsia" w:ascii="黑体" w:eastAsia="黑体"/>
                <w:kern w:val="0"/>
                <w:sz w:val="21"/>
                <w:szCs w:val="21"/>
              </w:rPr>
            </w:pPr>
            <w:r>
              <w:rPr>
                <w:rFonts w:hint="eastAsia" w:ascii="黑体" w:eastAsia="黑体"/>
                <w:kern w:val="0"/>
                <w:sz w:val="21"/>
                <w:szCs w:val="21"/>
              </w:rPr>
              <w:t>公开事项</w:t>
            </w:r>
          </w:p>
        </w:tc>
        <w:tc>
          <w:tcPr>
            <w:tcW w:w="1534" w:type="dxa"/>
            <w:vMerge w:val="restart"/>
            <w:vAlign w:val="center"/>
          </w:tcPr>
          <w:p>
            <w:pPr>
              <w:jc w:val="center"/>
              <w:rPr>
                <w:rFonts w:hint="eastAsia" w:ascii="黑体" w:eastAsia="黑体"/>
                <w:kern w:val="0"/>
                <w:sz w:val="21"/>
                <w:szCs w:val="21"/>
              </w:rPr>
            </w:pPr>
            <w:r>
              <w:rPr>
                <w:rFonts w:hint="eastAsia" w:ascii="黑体" w:eastAsia="黑体"/>
                <w:kern w:val="0"/>
                <w:sz w:val="21"/>
                <w:szCs w:val="21"/>
              </w:rPr>
              <w:t>公开内容</w:t>
            </w:r>
          </w:p>
          <w:p>
            <w:pPr>
              <w:jc w:val="center"/>
              <w:rPr>
                <w:rFonts w:hint="eastAsia" w:ascii="黑体" w:eastAsia="黑体"/>
                <w:kern w:val="0"/>
                <w:sz w:val="21"/>
                <w:szCs w:val="21"/>
              </w:rPr>
            </w:pPr>
            <w:r>
              <w:rPr>
                <w:rFonts w:hint="eastAsia" w:ascii="黑体" w:eastAsia="黑体"/>
                <w:kern w:val="0"/>
                <w:sz w:val="21"/>
                <w:szCs w:val="21"/>
              </w:rPr>
              <w:t>（要素）</w:t>
            </w:r>
          </w:p>
        </w:tc>
        <w:tc>
          <w:tcPr>
            <w:tcW w:w="2366" w:type="dxa"/>
            <w:vMerge w:val="restart"/>
            <w:vAlign w:val="center"/>
          </w:tcPr>
          <w:p>
            <w:pPr>
              <w:jc w:val="center"/>
              <w:rPr>
                <w:rFonts w:hint="eastAsia" w:ascii="黑体" w:eastAsia="黑体"/>
                <w:snapToGrid w:val="0"/>
                <w:kern w:val="0"/>
                <w:sz w:val="21"/>
                <w:szCs w:val="21"/>
              </w:rPr>
            </w:pPr>
            <w:r>
              <w:rPr>
                <w:rFonts w:hint="eastAsia" w:ascii="黑体" w:eastAsia="黑体"/>
                <w:snapToGrid w:val="0"/>
                <w:kern w:val="0"/>
                <w:sz w:val="21"/>
                <w:szCs w:val="21"/>
              </w:rPr>
              <w:t>公开依据</w:t>
            </w:r>
          </w:p>
        </w:tc>
        <w:tc>
          <w:tcPr>
            <w:tcW w:w="1384" w:type="dxa"/>
            <w:vMerge w:val="restart"/>
            <w:vAlign w:val="center"/>
          </w:tcPr>
          <w:p>
            <w:pPr>
              <w:jc w:val="center"/>
              <w:rPr>
                <w:rFonts w:hint="eastAsia" w:ascii="黑体" w:eastAsia="黑体"/>
                <w:kern w:val="0"/>
                <w:sz w:val="21"/>
                <w:szCs w:val="21"/>
              </w:rPr>
            </w:pPr>
            <w:r>
              <w:rPr>
                <w:rFonts w:hint="eastAsia" w:ascii="黑体" w:eastAsia="黑体"/>
                <w:kern w:val="0"/>
                <w:sz w:val="21"/>
                <w:szCs w:val="21"/>
              </w:rPr>
              <w:t xml:space="preserve">公开时限  </w:t>
            </w:r>
          </w:p>
        </w:tc>
        <w:tc>
          <w:tcPr>
            <w:tcW w:w="966" w:type="dxa"/>
            <w:vMerge w:val="restart"/>
            <w:vAlign w:val="center"/>
          </w:tcPr>
          <w:p>
            <w:pPr>
              <w:jc w:val="center"/>
              <w:rPr>
                <w:rFonts w:hint="eastAsia" w:ascii="黑体" w:eastAsia="黑体"/>
                <w:kern w:val="0"/>
                <w:sz w:val="21"/>
                <w:szCs w:val="21"/>
              </w:rPr>
            </w:pPr>
            <w:r>
              <w:rPr>
                <w:rFonts w:hint="eastAsia" w:ascii="黑体" w:eastAsia="黑体"/>
                <w:kern w:val="0"/>
                <w:sz w:val="21"/>
                <w:szCs w:val="21"/>
              </w:rPr>
              <w:t>公开主体</w:t>
            </w:r>
          </w:p>
        </w:tc>
        <w:tc>
          <w:tcPr>
            <w:tcW w:w="1317" w:type="dxa"/>
            <w:vMerge w:val="restart"/>
            <w:vAlign w:val="center"/>
          </w:tcPr>
          <w:p>
            <w:pPr>
              <w:jc w:val="center"/>
              <w:rPr>
                <w:rFonts w:hint="eastAsia" w:ascii="黑体" w:eastAsia="黑体"/>
                <w:kern w:val="0"/>
                <w:sz w:val="21"/>
                <w:szCs w:val="21"/>
              </w:rPr>
            </w:pPr>
            <w:r>
              <w:rPr>
                <w:rFonts w:hint="eastAsia" w:ascii="黑体" w:eastAsia="黑体"/>
                <w:kern w:val="0"/>
                <w:sz w:val="21"/>
                <w:szCs w:val="21"/>
              </w:rPr>
              <w:t>公开渠道</w:t>
            </w:r>
          </w:p>
          <w:p>
            <w:pPr>
              <w:jc w:val="center"/>
              <w:rPr>
                <w:rFonts w:hint="eastAsia" w:ascii="黑体" w:eastAsia="黑体"/>
                <w:kern w:val="0"/>
                <w:sz w:val="21"/>
                <w:szCs w:val="21"/>
              </w:rPr>
            </w:pPr>
            <w:r>
              <w:rPr>
                <w:rFonts w:hint="eastAsia" w:ascii="黑体" w:eastAsia="黑体"/>
                <w:kern w:val="0"/>
                <w:sz w:val="21"/>
                <w:szCs w:val="21"/>
              </w:rPr>
              <w:t>和载体</w:t>
            </w:r>
          </w:p>
        </w:tc>
        <w:tc>
          <w:tcPr>
            <w:tcW w:w="1000" w:type="dxa"/>
            <w:gridSpan w:val="2"/>
            <w:vAlign w:val="center"/>
          </w:tcPr>
          <w:p>
            <w:pPr>
              <w:jc w:val="center"/>
              <w:rPr>
                <w:rFonts w:hint="eastAsia" w:ascii="黑体" w:eastAsia="黑体"/>
                <w:kern w:val="0"/>
                <w:sz w:val="21"/>
                <w:szCs w:val="21"/>
              </w:rPr>
            </w:pPr>
            <w:r>
              <w:rPr>
                <w:rFonts w:hint="eastAsia" w:ascii="黑体" w:eastAsia="黑体"/>
                <w:kern w:val="0"/>
                <w:sz w:val="21"/>
                <w:szCs w:val="21"/>
              </w:rPr>
              <w:t>公开对象</w:t>
            </w:r>
          </w:p>
        </w:tc>
        <w:tc>
          <w:tcPr>
            <w:tcW w:w="1106" w:type="dxa"/>
            <w:gridSpan w:val="2"/>
            <w:vAlign w:val="center"/>
          </w:tcPr>
          <w:p>
            <w:pPr>
              <w:jc w:val="center"/>
              <w:rPr>
                <w:rFonts w:hint="eastAsia" w:ascii="黑体" w:eastAsia="黑体"/>
                <w:kern w:val="0"/>
                <w:sz w:val="21"/>
                <w:szCs w:val="21"/>
              </w:rPr>
            </w:pPr>
            <w:r>
              <w:rPr>
                <w:rFonts w:hint="eastAsia" w:ascii="黑体" w:eastAsia="黑体"/>
                <w:kern w:val="0"/>
                <w:sz w:val="21"/>
                <w:szCs w:val="21"/>
              </w:rPr>
              <w:t>公开方式</w:t>
            </w:r>
          </w:p>
        </w:tc>
        <w:tc>
          <w:tcPr>
            <w:tcW w:w="993" w:type="dxa"/>
            <w:gridSpan w:val="2"/>
            <w:vAlign w:val="center"/>
          </w:tcPr>
          <w:p>
            <w:pPr>
              <w:jc w:val="center"/>
              <w:rPr>
                <w:rFonts w:hint="eastAsia" w:ascii="黑体" w:eastAsia="黑体"/>
                <w:kern w:val="0"/>
                <w:sz w:val="21"/>
                <w:szCs w:val="21"/>
              </w:rPr>
            </w:pPr>
            <w:r>
              <w:rPr>
                <w:rFonts w:hint="eastAsia" w:ascii="黑体" w:eastAsia="黑体"/>
                <w:kern w:val="0"/>
                <w:sz w:val="21"/>
                <w:szCs w:val="21"/>
              </w:rPr>
              <w:t>公开</w:t>
            </w:r>
          </w:p>
          <w:p>
            <w:pPr>
              <w:jc w:val="center"/>
              <w:rPr>
                <w:rFonts w:hint="eastAsia" w:ascii="黑体" w:eastAsia="黑体"/>
                <w:kern w:val="0"/>
                <w:sz w:val="21"/>
                <w:szCs w:val="21"/>
              </w:rPr>
            </w:pPr>
            <w:r>
              <w:rPr>
                <w:rFonts w:hint="eastAsia" w:ascii="黑体" w:eastAsia="黑体"/>
                <w:kern w:val="0"/>
                <w:sz w:val="21"/>
                <w:szCs w:val="21"/>
              </w:rPr>
              <w:t>层级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450" w:type="dxa"/>
            <w:vMerge w:val="continue"/>
            <w:tcMar>
              <w:left w:w="115" w:type="dxa"/>
            </w:tcMar>
            <w:vAlign w:val="center"/>
          </w:tcPr>
          <w:p>
            <w:pPr>
              <w:rPr>
                <w:sz w:val="21"/>
                <w:szCs w:val="21"/>
              </w:rPr>
            </w:pPr>
          </w:p>
        </w:tc>
        <w:tc>
          <w:tcPr>
            <w:tcW w:w="683" w:type="dxa"/>
            <w:tcMar>
              <w:left w:w="115" w:type="dxa"/>
            </w:tcMar>
            <w:vAlign w:val="center"/>
          </w:tcPr>
          <w:p>
            <w:pPr>
              <w:jc w:val="center"/>
              <w:rPr>
                <w:rFonts w:hint="eastAsia" w:ascii="黑体" w:eastAsia="黑体"/>
                <w:kern w:val="0"/>
                <w:sz w:val="21"/>
                <w:szCs w:val="21"/>
              </w:rPr>
            </w:pPr>
            <w:r>
              <w:rPr>
                <w:rFonts w:hint="eastAsia" w:ascii="黑体" w:eastAsia="黑体"/>
                <w:kern w:val="0"/>
                <w:sz w:val="21"/>
                <w:szCs w:val="21"/>
              </w:rPr>
              <w:t>一级</w:t>
            </w:r>
          </w:p>
          <w:p>
            <w:pPr>
              <w:jc w:val="center"/>
              <w:rPr>
                <w:rFonts w:hint="eastAsia" w:ascii="黑体" w:eastAsia="黑体"/>
                <w:kern w:val="0"/>
                <w:sz w:val="21"/>
                <w:szCs w:val="21"/>
              </w:rPr>
            </w:pPr>
            <w:r>
              <w:rPr>
                <w:rFonts w:hint="eastAsia" w:ascii="黑体" w:eastAsia="黑体"/>
                <w:kern w:val="0"/>
                <w:sz w:val="21"/>
                <w:szCs w:val="21"/>
              </w:rPr>
              <w:t>事项</w:t>
            </w:r>
          </w:p>
        </w:tc>
        <w:tc>
          <w:tcPr>
            <w:tcW w:w="2533" w:type="dxa"/>
            <w:tcMar>
              <w:left w:w="115" w:type="dxa"/>
            </w:tcMar>
            <w:vAlign w:val="center"/>
          </w:tcPr>
          <w:p>
            <w:pPr>
              <w:jc w:val="center"/>
              <w:rPr>
                <w:rFonts w:hint="eastAsia" w:ascii="黑体" w:eastAsia="黑体"/>
                <w:kern w:val="0"/>
                <w:sz w:val="21"/>
                <w:szCs w:val="21"/>
              </w:rPr>
            </w:pPr>
            <w:r>
              <w:rPr>
                <w:rFonts w:hint="eastAsia" w:ascii="黑体" w:eastAsia="黑体"/>
                <w:kern w:val="0"/>
                <w:sz w:val="21"/>
                <w:szCs w:val="21"/>
              </w:rPr>
              <w:t>二级事项</w:t>
            </w:r>
          </w:p>
        </w:tc>
        <w:tc>
          <w:tcPr>
            <w:tcW w:w="1534" w:type="dxa"/>
            <w:vMerge w:val="continue"/>
            <w:tcMar>
              <w:left w:w="115" w:type="dxa"/>
            </w:tcMar>
            <w:vAlign w:val="center"/>
          </w:tcPr>
          <w:p>
            <w:pPr>
              <w:rPr>
                <w:sz w:val="21"/>
                <w:szCs w:val="21"/>
              </w:rPr>
            </w:pPr>
          </w:p>
        </w:tc>
        <w:tc>
          <w:tcPr>
            <w:tcW w:w="2366" w:type="dxa"/>
            <w:vMerge w:val="continue"/>
            <w:tcMar>
              <w:left w:w="115" w:type="dxa"/>
            </w:tcMar>
            <w:vAlign w:val="center"/>
          </w:tcPr>
          <w:p>
            <w:pPr>
              <w:rPr>
                <w:sz w:val="21"/>
                <w:szCs w:val="21"/>
              </w:rPr>
            </w:pPr>
          </w:p>
        </w:tc>
        <w:tc>
          <w:tcPr>
            <w:tcW w:w="1384" w:type="dxa"/>
            <w:vMerge w:val="continue"/>
            <w:tcMar>
              <w:left w:w="115" w:type="dxa"/>
            </w:tcMar>
            <w:vAlign w:val="center"/>
          </w:tcPr>
          <w:p>
            <w:pPr>
              <w:rPr>
                <w:sz w:val="21"/>
                <w:szCs w:val="21"/>
              </w:rPr>
            </w:pPr>
          </w:p>
        </w:tc>
        <w:tc>
          <w:tcPr>
            <w:tcW w:w="966" w:type="dxa"/>
            <w:vMerge w:val="continue"/>
            <w:tcMar>
              <w:left w:w="115" w:type="dxa"/>
            </w:tcMar>
            <w:vAlign w:val="center"/>
          </w:tcPr>
          <w:p>
            <w:pPr>
              <w:rPr>
                <w:sz w:val="21"/>
                <w:szCs w:val="21"/>
              </w:rPr>
            </w:pPr>
          </w:p>
        </w:tc>
        <w:tc>
          <w:tcPr>
            <w:tcW w:w="1317" w:type="dxa"/>
            <w:vMerge w:val="continue"/>
            <w:tcMar>
              <w:left w:w="115" w:type="dxa"/>
            </w:tcMar>
            <w:vAlign w:val="center"/>
          </w:tcPr>
          <w:p>
            <w:pPr>
              <w:rPr>
                <w:sz w:val="21"/>
                <w:szCs w:val="21"/>
              </w:rPr>
            </w:pPr>
          </w:p>
        </w:tc>
        <w:tc>
          <w:tcPr>
            <w:tcW w:w="383" w:type="dxa"/>
            <w:vAlign w:val="center"/>
          </w:tcPr>
          <w:p>
            <w:pPr>
              <w:jc w:val="center"/>
              <w:rPr>
                <w:rFonts w:hint="eastAsia" w:ascii="黑体" w:eastAsia="黑体"/>
                <w:kern w:val="0"/>
                <w:sz w:val="21"/>
                <w:szCs w:val="21"/>
              </w:rPr>
            </w:pPr>
            <w:r>
              <w:rPr>
                <w:rFonts w:hint="eastAsia" w:ascii="黑体" w:eastAsia="黑体"/>
                <w:kern w:val="0"/>
                <w:sz w:val="21"/>
                <w:szCs w:val="21"/>
              </w:rPr>
              <w:t>全社会</w:t>
            </w:r>
          </w:p>
        </w:tc>
        <w:tc>
          <w:tcPr>
            <w:tcW w:w="617" w:type="dxa"/>
            <w:vAlign w:val="center"/>
          </w:tcPr>
          <w:p>
            <w:pPr>
              <w:jc w:val="center"/>
              <w:rPr>
                <w:rFonts w:hint="eastAsia" w:ascii="黑体" w:eastAsia="黑体"/>
                <w:kern w:val="0"/>
                <w:sz w:val="21"/>
                <w:szCs w:val="21"/>
              </w:rPr>
            </w:pPr>
            <w:r>
              <w:rPr>
                <w:rFonts w:hint="eastAsia" w:ascii="黑体" w:eastAsia="黑体"/>
                <w:kern w:val="0"/>
                <w:sz w:val="21"/>
                <w:szCs w:val="21"/>
              </w:rPr>
              <w:t>特定群众</w:t>
            </w:r>
          </w:p>
        </w:tc>
        <w:tc>
          <w:tcPr>
            <w:tcW w:w="617" w:type="dxa"/>
            <w:vAlign w:val="center"/>
          </w:tcPr>
          <w:p>
            <w:pPr>
              <w:jc w:val="center"/>
              <w:rPr>
                <w:rFonts w:hint="eastAsia" w:ascii="黑体" w:eastAsia="黑体"/>
                <w:kern w:val="0"/>
                <w:sz w:val="21"/>
                <w:szCs w:val="21"/>
              </w:rPr>
            </w:pPr>
            <w:r>
              <w:rPr>
                <w:rFonts w:hint="eastAsia" w:ascii="黑体" w:eastAsia="黑体"/>
                <w:kern w:val="0"/>
                <w:sz w:val="21"/>
                <w:szCs w:val="21"/>
              </w:rPr>
              <w:t>主动公开</w:t>
            </w:r>
          </w:p>
        </w:tc>
        <w:tc>
          <w:tcPr>
            <w:tcW w:w="489" w:type="dxa"/>
            <w:vAlign w:val="center"/>
          </w:tcPr>
          <w:p>
            <w:pPr>
              <w:jc w:val="center"/>
              <w:rPr>
                <w:rFonts w:hint="eastAsia" w:ascii="黑体" w:eastAsia="黑体"/>
                <w:kern w:val="0"/>
                <w:sz w:val="21"/>
                <w:szCs w:val="21"/>
              </w:rPr>
            </w:pPr>
            <w:r>
              <w:rPr>
                <w:rFonts w:hint="eastAsia" w:ascii="黑体" w:eastAsia="黑体"/>
                <w:kern w:val="0"/>
                <w:sz w:val="21"/>
                <w:szCs w:val="21"/>
              </w:rPr>
              <w:t>依申请公开</w:t>
            </w:r>
          </w:p>
        </w:tc>
        <w:tc>
          <w:tcPr>
            <w:tcW w:w="567" w:type="dxa"/>
            <w:vAlign w:val="center"/>
          </w:tcPr>
          <w:p>
            <w:pPr>
              <w:jc w:val="center"/>
              <w:rPr>
                <w:rFonts w:hint="eastAsia" w:ascii="黑体" w:eastAsia="黑体"/>
                <w:kern w:val="0"/>
                <w:sz w:val="21"/>
                <w:szCs w:val="21"/>
              </w:rPr>
            </w:pPr>
            <w:r>
              <w:rPr>
                <w:rFonts w:hint="eastAsia" w:ascii="黑体" w:eastAsia="黑体"/>
                <w:kern w:val="0"/>
                <w:sz w:val="21"/>
                <w:szCs w:val="21"/>
              </w:rPr>
              <w:t>县级</w:t>
            </w:r>
          </w:p>
        </w:tc>
        <w:tc>
          <w:tcPr>
            <w:tcW w:w="426" w:type="dxa"/>
            <w:tcMar>
              <w:right w:w="115" w:type="dxa"/>
            </w:tcMar>
            <w:vAlign w:val="center"/>
          </w:tcPr>
          <w:p>
            <w:pPr>
              <w:jc w:val="center"/>
              <w:rPr>
                <w:rFonts w:hint="eastAsia" w:ascii="黑体" w:eastAsia="黑体"/>
                <w:kern w:val="0"/>
                <w:sz w:val="21"/>
                <w:szCs w:val="21"/>
              </w:rPr>
            </w:pPr>
            <w:r>
              <w:rPr>
                <w:rFonts w:hint="eastAsia" w:ascii="黑体" w:eastAsia="黑体"/>
                <w:kern w:val="0"/>
                <w:sz w:val="21"/>
                <w:szCs w:val="21"/>
              </w:rPr>
              <w:t>乡、村级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9" w:hRule="atLeast"/>
          <w:jc w:val="center"/>
        </w:trPr>
        <w:tc>
          <w:tcPr>
            <w:tcW w:w="450" w:type="dxa"/>
            <w:vAlign w:val="center"/>
          </w:tcPr>
          <w:p>
            <w:pPr>
              <w:jc w:val="center"/>
              <w:rPr>
                <w:rFonts w:hint="eastAsia" w:ascii="仿宋" w:hAnsi="仿宋" w:eastAsia="仿宋"/>
                <w:sz w:val="21"/>
                <w:szCs w:val="21"/>
              </w:rPr>
            </w:pPr>
          </w:p>
          <w:p>
            <w:pPr>
              <w:rPr>
                <w:rFonts w:hint="eastAsia" w:ascii="仿宋" w:hAnsi="仿宋" w:eastAsia="仿宋"/>
                <w:sz w:val="21"/>
                <w:szCs w:val="21"/>
              </w:rPr>
            </w:pPr>
          </w:p>
          <w:p>
            <w:pPr>
              <w:jc w:val="center"/>
              <w:rPr>
                <w:rFonts w:hint="eastAsia" w:ascii="仿宋" w:hAnsi="仿宋" w:eastAsia="仿宋"/>
                <w:sz w:val="21"/>
                <w:szCs w:val="21"/>
              </w:rPr>
            </w:pPr>
            <w:r>
              <w:rPr>
                <w:rFonts w:hint="eastAsia" w:ascii="仿宋" w:hAnsi="仿宋" w:eastAsia="仿宋"/>
                <w:sz w:val="21"/>
                <w:szCs w:val="21"/>
              </w:rPr>
              <w:t>1</w:t>
            </w:r>
          </w:p>
          <w:p>
            <w:pPr>
              <w:jc w:val="center"/>
              <w:rPr>
                <w:rFonts w:hint="eastAsia" w:ascii="仿宋" w:hAnsi="仿宋" w:eastAsia="仿宋"/>
                <w:sz w:val="21"/>
                <w:szCs w:val="21"/>
              </w:rPr>
            </w:pPr>
          </w:p>
          <w:p>
            <w:pPr>
              <w:spacing w:beforeAutospacing="0" w:after="180" w:afterAutospacing="0"/>
              <w:jc w:val="center"/>
              <w:rPr>
                <w:rFonts w:hint="eastAsia" w:ascii="仿宋" w:hAnsi="仿宋" w:eastAsia="仿宋"/>
                <w:sz w:val="21"/>
                <w:szCs w:val="21"/>
              </w:rPr>
            </w:pP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top"/>
          </w:tcPr>
          <w:p>
            <w:pPr>
              <w:rPr>
                <w:rFonts w:hint="eastAsia" w:ascii="仿宋" w:hAnsi="仿宋" w:eastAsia="仿宋"/>
                <w:sz w:val="21"/>
                <w:szCs w:val="21"/>
              </w:rPr>
            </w:pPr>
          </w:p>
          <w:p>
            <w:pPr>
              <w:rPr>
                <w:rFonts w:hint="eastAsia" w:ascii="仿宋" w:hAnsi="仿宋" w:eastAsia="仿宋"/>
                <w:sz w:val="21"/>
                <w:szCs w:val="21"/>
              </w:rPr>
            </w:pPr>
            <w:r>
              <w:rPr>
                <w:rFonts w:hint="eastAsia" w:ascii="仿宋" w:hAnsi="仿宋" w:eastAsia="仿宋"/>
                <w:sz w:val="21"/>
                <w:szCs w:val="21"/>
              </w:rPr>
              <w:t xml:space="preserve">擅自设立广播电台、电视台、教育电视台、有线广播电视传输覆盖网、广播电视站、发射台、转播台、微波站、卫星上行站的处罚 </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《广播电视管理条例》</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959" w:hRule="atLeast"/>
          <w:jc w:val="center"/>
        </w:trPr>
        <w:tc>
          <w:tcPr>
            <w:tcW w:w="450" w:type="dxa"/>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2</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top"/>
          </w:tcPr>
          <w:p>
            <w:pPr>
              <w:rPr>
                <w:rFonts w:hint="eastAsia" w:ascii="仿宋" w:hAnsi="仿宋" w:eastAsia="仿宋"/>
                <w:sz w:val="21"/>
                <w:szCs w:val="21"/>
              </w:rPr>
            </w:pPr>
          </w:p>
          <w:p>
            <w:pPr>
              <w:rPr>
                <w:rFonts w:hint="eastAsia" w:ascii="仿宋" w:hAnsi="仿宋" w:eastAsia="仿宋"/>
                <w:sz w:val="21"/>
                <w:szCs w:val="21"/>
              </w:rPr>
            </w:pPr>
          </w:p>
          <w:p>
            <w:pPr>
              <w:rPr>
                <w:rFonts w:hint="eastAsia" w:ascii="仿宋" w:hAnsi="仿宋" w:eastAsia="仿宋"/>
                <w:sz w:val="21"/>
                <w:szCs w:val="21"/>
              </w:rPr>
            </w:pPr>
          </w:p>
          <w:p>
            <w:pPr>
              <w:rPr>
                <w:rFonts w:hint="eastAsia" w:ascii="仿宋" w:hAnsi="仿宋" w:eastAsia="仿宋"/>
                <w:sz w:val="21"/>
                <w:szCs w:val="21"/>
              </w:rPr>
            </w:pPr>
            <w:r>
              <w:rPr>
                <w:rFonts w:hint="eastAsia" w:ascii="仿宋" w:hAnsi="仿宋" w:eastAsia="仿宋"/>
                <w:sz w:val="21"/>
                <w:szCs w:val="21"/>
              </w:rPr>
              <w:t xml:space="preserve">擅自设置卫星地面接收设施或者接收外国卫星传送的电视节目等行为的处罚 </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1.《卫星电视广播地面接收设施管理规定》</w:t>
            </w:r>
          </w:p>
          <w:p>
            <w:pPr>
              <w:rPr>
                <w:rFonts w:hint="eastAsia" w:ascii="仿宋" w:hAnsi="仿宋" w:eastAsia="仿宋"/>
                <w:sz w:val="21"/>
                <w:szCs w:val="21"/>
              </w:rPr>
            </w:pPr>
            <w:r>
              <w:rPr>
                <w:rFonts w:hint="eastAsia" w:ascii="仿宋" w:hAnsi="仿宋" w:eastAsia="仿宋"/>
                <w:sz w:val="21"/>
                <w:szCs w:val="21"/>
              </w:rPr>
              <w:t>2.《卫星地面接收设施接收外国卫星传送电视节目管理办法》</w:t>
            </w:r>
          </w:p>
          <w:p>
            <w:pPr>
              <w:rPr>
                <w:rFonts w:hint="eastAsia" w:ascii="仿宋" w:hAnsi="仿宋" w:eastAsia="仿宋"/>
                <w:sz w:val="21"/>
                <w:szCs w:val="21"/>
              </w:rPr>
            </w:pPr>
            <w:r>
              <w:rPr>
                <w:rFonts w:hint="eastAsia" w:ascii="仿宋" w:hAnsi="仿宋" w:eastAsia="仿宋"/>
                <w:sz w:val="21"/>
                <w:szCs w:val="21"/>
              </w:rPr>
              <w:t>3.《卫星电视广播地面接收设施安装服务暂行办法》</w:t>
            </w:r>
          </w:p>
          <w:p>
            <w:pPr>
              <w:rPr>
                <w:rFonts w:hint="eastAsia" w:ascii="仿宋" w:hAnsi="仿宋" w:eastAsia="仿宋"/>
                <w:sz w:val="21"/>
                <w:szCs w:val="21"/>
              </w:rPr>
            </w:pPr>
            <w:r>
              <w:rPr>
                <w:rFonts w:hint="eastAsia" w:ascii="仿宋" w:hAnsi="仿宋" w:eastAsia="仿宋"/>
                <w:sz w:val="21"/>
                <w:szCs w:val="21"/>
              </w:rPr>
              <w:t>4.《卫星电视广播地面接收设施管理规定实施细则》</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92" w:hRule="atLeast"/>
          <w:jc w:val="center"/>
        </w:trPr>
        <w:tc>
          <w:tcPr>
            <w:tcW w:w="450" w:type="dxa"/>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3</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未能保障有线广播电视服务质量的处罚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《有线广播电视运营服务管理暂行规定》</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166" w:hRule="atLeast"/>
          <w:jc w:val="center"/>
        </w:trPr>
        <w:tc>
          <w:tcPr>
            <w:tcW w:w="450" w:type="dxa"/>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4</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擅自开办视频点播业务的处罚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《广播电视视频点播业务管理办法》</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96" w:hRule="atLeast"/>
          <w:jc w:val="center"/>
        </w:trPr>
        <w:tc>
          <w:tcPr>
            <w:tcW w:w="450" w:type="dxa"/>
            <w:vAlign w:val="center"/>
          </w:tcPr>
          <w:p>
            <w:pPr>
              <w:jc w:val="center"/>
              <w:rPr>
                <w:rFonts w:hint="eastAsia" w:ascii="仿宋" w:hAnsi="仿宋" w:eastAsia="仿宋"/>
                <w:sz w:val="21"/>
                <w:szCs w:val="21"/>
              </w:rPr>
            </w:pPr>
          </w:p>
          <w:p>
            <w:pPr>
              <w:jc w:val="center"/>
              <w:rPr>
                <w:rFonts w:hint="eastAsia" w:ascii="仿宋" w:hAnsi="仿宋" w:eastAsia="仿宋"/>
                <w:sz w:val="21"/>
                <w:szCs w:val="21"/>
              </w:rPr>
            </w:pPr>
          </w:p>
          <w:p>
            <w:pPr>
              <w:jc w:val="center"/>
              <w:rPr>
                <w:rFonts w:hint="eastAsia" w:ascii="仿宋" w:hAnsi="仿宋" w:eastAsia="仿宋"/>
                <w:sz w:val="21"/>
                <w:szCs w:val="21"/>
              </w:rPr>
            </w:pPr>
            <w:r>
              <w:rPr>
                <w:rFonts w:hint="eastAsia" w:ascii="仿宋" w:hAnsi="仿宋" w:eastAsia="仿宋"/>
                <w:sz w:val="21"/>
                <w:szCs w:val="21"/>
              </w:rPr>
              <w:t>5</w:t>
            </w:r>
          </w:p>
          <w:p>
            <w:pPr>
              <w:jc w:val="center"/>
              <w:rPr>
                <w:rFonts w:hint="eastAsia" w:ascii="仿宋" w:hAnsi="仿宋" w:eastAsia="仿宋"/>
                <w:sz w:val="21"/>
                <w:szCs w:val="21"/>
              </w:rPr>
            </w:pPr>
          </w:p>
          <w:p>
            <w:pPr>
              <w:jc w:val="center"/>
              <w:rPr>
                <w:rFonts w:hint="eastAsia" w:ascii="仿宋" w:hAnsi="仿宋" w:eastAsia="仿宋"/>
                <w:sz w:val="21"/>
                <w:szCs w:val="21"/>
              </w:rPr>
            </w:pPr>
          </w:p>
          <w:p>
            <w:pPr>
              <w:jc w:val="center"/>
              <w:rPr>
                <w:rFonts w:hint="eastAsia" w:ascii="仿宋" w:hAnsi="仿宋" w:eastAsia="仿宋"/>
                <w:sz w:val="21"/>
                <w:szCs w:val="21"/>
              </w:rPr>
            </w:pP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 xml:space="preserve">未获得许可证私自开办有线电视站，有线电视站未完整地直接接收、传送中央电视台和地方电视台的新闻和其他重要节目，私自播映自制电视节目的处罚 </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《有线电视管理暂行办法》</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082"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6</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擅自从事广播电视节目传送业务的处罚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《广播电视节目传送业务管理办法》</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258"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7</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对伪造、盗用入网认定证书</w:t>
            </w:r>
            <w:r>
              <w:rPr>
                <w:rFonts w:hint="eastAsia" w:ascii="仿宋" w:hAnsi="仿宋" w:eastAsia="仿宋"/>
                <w:sz w:val="21"/>
                <w:szCs w:val="21"/>
                <w:lang w:eastAsia="zh-CN"/>
              </w:rPr>
              <w:t>的</w:t>
            </w:r>
            <w:r>
              <w:rPr>
                <w:rFonts w:hint="eastAsia" w:ascii="仿宋" w:hAnsi="仿宋" w:eastAsia="仿宋"/>
                <w:sz w:val="21"/>
                <w:szCs w:val="21"/>
              </w:rPr>
              <w:t>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《广播电视设备器材入网认定管理办法》</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810"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8</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擅自在互联网上使用广播电视专有名称开展业务；变更注册资本、股东、股权结构，或上市融资，或重大资产变动时，未办理审批手续；未建立健全节目运营规范，未采取版权保护措施，或对传播有害内容未履行提示、删除、报告义务；未在播出界面显著位置标注播出标识、名称、《许可证》和备案编号；未履行保留节目记录、向主管部门如实提供查询义务；向未持有《许可证》或备案的单位提供代收费及信号传输、服务器托管等与互联网视听节目服务有关的服务；未履行查验义务，或向互联网视听节目服务单位提供其《许可证》或备案载明事项范围以外的接入服务；进行虚假宣传或者误导用户；未经用户同意，擅自泄露用户信息秘密；互联网视听服务单位在同一年度内三次出现违规行为；拒绝、阻挠、拖延广播电影电视主管部门依法进行监督检查或者在监督检查过程中弄虚作假；以虚假证明、文件等手段骗取《许可证》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《互联网视听节目服务管理规定》</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08"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9</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广播电视播出机构违反规定影响安全播出的处罚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《广播电视安全播出管理规定》</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391"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10</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擅自变更许可证事项、注册资本、股东及持股比例或者需终止开办视频点播业务、播放不符合规定的广播电视节目、开办机构有重要事项发生变更未在规定期限内通知原发证机关、播出前端未按规定与广播电视行政部门监控系统进行联网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《广播电视视频点播业务管理办法》</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959"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11</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破坏广播电视设施、危害广播电视安全播出的处罚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1.《广播电视管理条例》</w:t>
            </w:r>
          </w:p>
          <w:p>
            <w:pPr>
              <w:rPr>
                <w:rFonts w:hint="eastAsia" w:ascii="仿宋" w:hAnsi="仿宋" w:eastAsia="仿宋"/>
                <w:sz w:val="21"/>
                <w:szCs w:val="21"/>
              </w:rPr>
            </w:pPr>
            <w:r>
              <w:rPr>
                <w:rFonts w:hint="eastAsia" w:ascii="仿宋" w:hAnsi="仿宋" w:eastAsia="仿宋"/>
                <w:sz w:val="21"/>
                <w:szCs w:val="21"/>
              </w:rPr>
              <w:t>2.《广播电视设施保护条例》</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08"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12</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广播电视广告播出违规行为的处罚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《广播电视广告播出管理办法》</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384"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13</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《广播电视节目传送业务经营许可证》持证单位违规行为的处罚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《广播电视节目传送业务管理办法》</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08"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14</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擅自变更台名、台标、节目设置范围或者节目套数，出租、转让播出时段，播放广告的时间超出规定的处罚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1.《广播电视管理条例》</w:t>
            </w:r>
          </w:p>
          <w:p>
            <w:pPr>
              <w:rPr>
                <w:rFonts w:hint="eastAsia" w:ascii="仿宋" w:hAnsi="仿宋" w:eastAsia="仿宋"/>
                <w:sz w:val="21"/>
                <w:szCs w:val="21"/>
              </w:rPr>
            </w:pPr>
            <w:r>
              <w:rPr>
                <w:rFonts w:hint="eastAsia" w:ascii="仿宋" w:hAnsi="仿宋" w:eastAsia="仿宋"/>
                <w:sz w:val="21"/>
                <w:szCs w:val="21"/>
              </w:rPr>
              <w:t>2.《广播电视广告播出管理办法的补充规定》</w:t>
            </w:r>
          </w:p>
          <w:p>
            <w:pPr>
              <w:rPr>
                <w:rFonts w:hint="eastAsia" w:ascii="仿宋" w:hAnsi="仿宋" w:eastAsia="仿宋"/>
                <w:sz w:val="21"/>
                <w:szCs w:val="21"/>
              </w:rPr>
            </w:pPr>
            <w:r>
              <w:rPr>
                <w:rFonts w:hint="eastAsia" w:ascii="仿宋" w:hAnsi="仿宋" w:eastAsia="仿宋"/>
                <w:sz w:val="21"/>
                <w:szCs w:val="21"/>
              </w:rPr>
              <w:t>3.《广播电视广告播出管理办法》</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539"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15</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未经批准，擅自从事信息网络传播视听节目业务等行为的处罚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《互联网等信息网络传播视听节目管理办法》</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386"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16</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 xml:space="preserve">擅自设立广播电视节目制作经营单位；擅自制作用于发行、出口、播放的电视剧及其他广播电视节目；未经批准，擅自制作重大革命历史题材电视剧或擅自与境外合作制作电视剧；播放、出口未取得《电视剧发行许可证》的国产电视剧的处罚 </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1.《广播电视管理条例》</w:t>
            </w:r>
          </w:p>
          <w:p>
            <w:pPr>
              <w:rPr>
                <w:rFonts w:hint="eastAsia" w:ascii="仿宋" w:hAnsi="仿宋" w:eastAsia="仿宋"/>
                <w:sz w:val="21"/>
                <w:szCs w:val="21"/>
              </w:rPr>
            </w:pPr>
            <w:r>
              <w:rPr>
                <w:rFonts w:hint="eastAsia" w:ascii="仿宋" w:hAnsi="仿宋" w:eastAsia="仿宋"/>
                <w:sz w:val="21"/>
                <w:szCs w:val="21"/>
              </w:rPr>
              <w:t>2.《电视剧内容管理规定》</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24"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17</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播出含有禁止内容或者禁止播出的广播电视广告的处罚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《广播电视广告播出管理办法》</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66"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18</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 xml:space="preserve">制作、播放、向境外提供违禁内容广播电视节目的处罚 </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1.《广播电视管理条例》</w:t>
            </w:r>
          </w:p>
          <w:p>
            <w:pPr>
              <w:rPr>
                <w:rFonts w:hint="eastAsia" w:ascii="仿宋" w:hAnsi="仿宋" w:eastAsia="仿宋"/>
                <w:sz w:val="21"/>
                <w:szCs w:val="21"/>
              </w:rPr>
            </w:pPr>
            <w:r>
              <w:rPr>
                <w:rFonts w:hint="eastAsia" w:ascii="仿宋" w:hAnsi="仿宋" w:eastAsia="仿宋"/>
                <w:sz w:val="21"/>
                <w:szCs w:val="21"/>
              </w:rPr>
              <w:t>2.《电视剧内容管理规定》</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383"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19</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广播电视发射台、转播台擅自播放自办节目、插播广告，未经批准擅自以卫星等传输方式转播境外广播电视节目、擅自利用有线广播电视传输覆盖网播放节目的处罚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《广播电视管理条例》</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093"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20</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 xml:space="preserve"> 允许未获得《广播电视视频点播业务许可证》的机构在其宾馆饭店内经营视频点播业务的处罚  </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《广播电视视频点播业务管理办法》</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49"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21</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违规以租买频道和设台的方式在国外播出的节目的处罚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《赴国外租买频道和设台管理暂行规定》</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668"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22</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 xml:space="preserve">违规引进、播出境外影视剧和其他广播电视节目的处罚 </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《广播电视管理条例》</w:t>
            </w:r>
          </w:p>
          <w:p>
            <w:pPr>
              <w:rPr>
                <w:rFonts w:hint="eastAsia" w:ascii="仿宋" w:hAnsi="仿宋" w:eastAsia="仿宋"/>
                <w:sz w:val="21"/>
                <w:szCs w:val="21"/>
                <w:lang w:eastAsia="zh-CN"/>
              </w:rPr>
            </w:pP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91"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23</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对未获有线电视台或者有线电视站、共用天线系统设计（安装）许可证，私自承揽有线电视台、有线电视站或者共用天线系统设计、安装任务的处罚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《有线电视管理暂行办法》</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798"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24</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对有线电视台、有线电视站工程未经验收或者验收不合格投入使用的、播放不符合相关法律法规电视节目的、未完整地直接接收、传送中央电视台和地方电视台的新闻和其他重要节目的、未建立健全设备、片目、播映等管理制度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《有线电视管理暂行办法》</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08"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25</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对已获得入网认定证书的单位产品质量明显下降，不能保持认定时质量水平的；质量保证体系及管理水平不能达到认定时水平的；发生产品设计、工艺有较大改变等情况，不事先申报，仍在产品销售中使用原认定证书的；不落实售后服务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《广播电视设备器材入网认定管理办法》</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08"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26</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播放未取得电视剧制作许可证的单位制作的电视剧、未取得《电视剧发行许可证》的进口电视剧；播放进口电视剧的时间超出规定；未经批准，擅自举办电视节、电视剧展的处罚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《电视剧管理规定》</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66"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27</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未经指定的机构擅自进口、发行进口电视剧；进口、发行未取得《电视剧发行许可证》的电视剧；未经批准，擅自参加境外电视展、电视节等涉外电视剧交流活动，擅自将未取得《电视剧发行许可证》的电视剧用于参加境外电视展、电视节等活动；随意更改已取得《电视剧发行许可证》的电视剧，并用于发行、播放、进口、出口；出租、出借、出卖、转让或变相转让电视剧各类许可证；不执行国家广播电影电视总局在特殊情况下对已经取得《电视剧发行许可证》的电视剧作出的责令修改、删剪或停止发行、进口、出口、播放决定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《电视剧管理规定》</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49"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28</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《卫星地面接收设施接收外国卫星传送的电视节目许可证》持证单位违规接收行为的处罚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1.《卫星地面接收设施接收外国卫星传送电视节目管理办法》</w:t>
            </w:r>
          </w:p>
          <w:p>
            <w:pPr>
              <w:rPr>
                <w:rFonts w:hint="eastAsia" w:ascii="仿宋" w:hAnsi="仿宋" w:eastAsia="仿宋"/>
                <w:sz w:val="21"/>
                <w:szCs w:val="21"/>
              </w:rPr>
            </w:pPr>
            <w:r>
              <w:rPr>
                <w:rFonts w:hint="eastAsia" w:ascii="仿宋" w:hAnsi="仿宋" w:eastAsia="仿宋"/>
                <w:sz w:val="21"/>
                <w:szCs w:val="21"/>
              </w:rPr>
              <w:t>2.《卫星电视广播地面接收设施管理规定实施细则》</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66"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29</w:t>
            </w:r>
          </w:p>
        </w:tc>
        <w:tc>
          <w:tcPr>
            <w:tcW w:w="683" w:type="dxa"/>
            <w:tcMar>
              <w:left w:w="28" w:type="dxa"/>
              <w:right w:w="28" w:type="dxa"/>
            </w:tcMar>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行政监督检查</w:t>
            </w:r>
          </w:p>
        </w:tc>
        <w:tc>
          <w:tcPr>
            <w:tcW w:w="2533" w:type="dxa"/>
            <w:tcMar>
              <w:left w:w="28" w:type="dxa"/>
              <w:right w:w="28" w:type="dxa"/>
            </w:tcMar>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 xml:space="preserve">广播电视安全播出（含重要保障期）的行政监督检查 </w:t>
            </w:r>
          </w:p>
        </w:tc>
        <w:tc>
          <w:tcPr>
            <w:tcW w:w="1534" w:type="dxa"/>
            <w:tcMar>
              <w:left w:w="28" w:type="dxa"/>
              <w:right w:w="28" w:type="dxa"/>
            </w:tcMar>
            <w:vAlign w:val="center"/>
          </w:tcPr>
          <w:p>
            <w:pPr>
              <w:rPr>
                <w:rFonts w:hint="eastAsia" w:ascii="仿宋" w:hAnsi="仿宋" w:eastAsia="仿宋"/>
                <w:color w:val="auto"/>
                <w:kern w:val="0"/>
                <w:sz w:val="21"/>
                <w:szCs w:val="21"/>
              </w:rPr>
            </w:pPr>
            <w:r>
              <w:rPr>
                <w:rFonts w:hint="eastAsia" w:ascii="仿宋" w:hAnsi="仿宋" w:eastAsia="仿宋"/>
                <w:color w:val="auto"/>
                <w:kern w:val="0"/>
                <w:sz w:val="21"/>
                <w:szCs w:val="21"/>
              </w:rPr>
              <w:t>1.主体信息；</w:t>
            </w:r>
          </w:p>
          <w:p>
            <w:pPr>
              <w:rPr>
                <w:rFonts w:hint="eastAsia" w:ascii="仿宋" w:hAnsi="仿宋" w:eastAsia="仿宋"/>
                <w:color w:val="auto"/>
                <w:kern w:val="0"/>
                <w:sz w:val="21"/>
                <w:szCs w:val="21"/>
              </w:rPr>
            </w:pPr>
            <w:r>
              <w:rPr>
                <w:rFonts w:hint="eastAsia" w:ascii="仿宋" w:hAnsi="仿宋" w:eastAsia="仿宋"/>
                <w:color w:val="auto"/>
                <w:kern w:val="0"/>
                <w:sz w:val="21"/>
                <w:szCs w:val="21"/>
              </w:rPr>
              <w:t>2.案由；</w:t>
            </w:r>
          </w:p>
          <w:p>
            <w:pPr>
              <w:rPr>
                <w:rFonts w:hint="eastAsia" w:ascii="仿宋" w:hAnsi="仿宋" w:eastAsia="仿宋"/>
                <w:color w:val="auto"/>
                <w:kern w:val="0"/>
                <w:sz w:val="21"/>
                <w:szCs w:val="21"/>
              </w:rPr>
            </w:pPr>
            <w:r>
              <w:rPr>
                <w:rFonts w:hint="eastAsia" w:ascii="仿宋" w:hAnsi="仿宋" w:eastAsia="仿宋"/>
                <w:color w:val="auto"/>
                <w:kern w:val="0"/>
                <w:sz w:val="21"/>
                <w:szCs w:val="21"/>
              </w:rPr>
              <w:t>3.处罚依据；</w:t>
            </w:r>
          </w:p>
          <w:p>
            <w:pPr>
              <w:rPr>
                <w:rFonts w:hint="eastAsia" w:ascii="仿宋" w:hAnsi="仿宋" w:eastAsia="仿宋"/>
                <w:color w:val="auto"/>
                <w:kern w:val="0"/>
                <w:sz w:val="21"/>
                <w:szCs w:val="21"/>
              </w:rPr>
            </w:pPr>
            <w:r>
              <w:rPr>
                <w:rFonts w:hint="eastAsia" w:ascii="仿宋" w:hAnsi="仿宋" w:eastAsia="仿宋"/>
                <w:color w:val="auto"/>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《广播电视安全播出管理规定》</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bookmarkStart w:id="0" w:name="_GoBack"/>
            <w:bookmarkEnd w:id="0"/>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302"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30</w:t>
            </w:r>
          </w:p>
        </w:tc>
        <w:tc>
          <w:tcPr>
            <w:tcW w:w="683" w:type="dxa"/>
            <w:tcMar>
              <w:left w:w="28" w:type="dxa"/>
              <w:right w:w="28" w:type="dxa"/>
            </w:tcMar>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行政监督检查</w:t>
            </w:r>
          </w:p>
        </w:tc>
        <w:tc>
          <w:tcPr>
            <w:tcW w:w="2533" w:type="dxa"/>
            <w:tcMar>
              <w:left w:w="28" w:type="dxa"/>
              <w:right w:w="28" w:type="dxa"/>
            </w:tcMar>
            <w:vAlign w:val="center"/>
          </w:tcPr>
          <w:p>
            <w:pPr>
              <w:jc w:val="center"/>
              <w:rPr>
                <w:rFonts w:hint="eastAsia" w:ascii="仿宋" w:hAnsi="仿宋" w:eastAsia="仿宋"/>
                <w:color w:val="auto"/>
                <w:sz w:val="21"/>
                <w:szCs w:val="21"/>
              </w:rPr>
            </w:pPr>
            <w:r>
              <w:rPr>
                <w:rFonts w:hint="eastAsia" w:ascii="仿宋" w:hAnsi="仿宋" w:eastAsia="仿宋"/>
                <w:color w:val="auto"/>
                <w:sz w:val="21"/>
                <w:szCs w:val="21"/>
              </w:rPr>
              <w:t xml:space="preserve">卫星地面接收设施的生产、销售、使用情况的行政监督检查 </w:t>
            </w:r>
          </w:p>
        </w:tc>
        <w:tc>
          <w:tcPr>
            <w:tcW w:w="1534" w:type="dxa"/>
            <w:tcMar>
              <w:left w:w="28" w:type="dxa"/>
              <w:right w:w="28" w:type="dxa"/>
            </w:tcMar>
            <w:vAlign w:val="center"/>
          </w:tcPr>
          <w:p>
            <w:pPr>
              <w:rPr>
                <w:rFonts w:hint="eastAsia" w:ascii="仿宋" w:hAnsi="仿宋" w:eastAsia="仿宋"/>
                <w:color w:val="auto"/>
                <w:kern w:val="0"/>
                <w:sz w:val="21"/>
                <w:szCs w:val="21"/>
              </w:rPr>
            </w:pPr>
            <w:r>
              <w:rPr>
                <w:rFonts w:hint="eastAsia" w:ascii="仿宋" w:hAnsi="仿宋" w:eastAsia="仿宋"/>
                <w:color w:val="auto"/>
                <w:kern w:val="0"/>
                <w:sz w:val="21"/>
                <w:szCs w:val="21"/>
              </w:rPr>
              <w:t>1.主体信息；</w:t>
            </w:r>
          </w:p>
          <w:p>
            <w:pPr>
              <w:rPr>
                <w:rFonts w:hint="eastAsia" w:ascii="仿宋" w:hAnsi="仿宋" w:eastAsia="仿宋"/>
                <w:color w:val="auto"/>
                <w:kern w:val="0"/>
                <w:sz w:val="21"/>
                <w:szCs w:val="21"/>
              </w:rPr>
            </w:pPr>
            <w:r>
              <w:rPr>
                <w:rFonts w:hint="eastAsia" w:ascii="仿宋" w:hAnsi="仿宋" w:eastAsia="仿宋"/>
                <w:color w:val="auto"/>
                <w:kern w:val="0"/>
                <w:sz w:val="21"/>
                <w:szCs w:val="21"/>
              </w:rPr>
              <w:t>2.案由；</w:t>
            </w:r>
          </w:p>
          <w:p>
            <w:pPr>
              <w:rPr>
                <w:rFonts w:hint="eastAsia" w:ascii="仿宋" w:hAnsi="仿宋" w:eastAsia="仿宋"/>
                <w:color w:val="auto"/>
                <w:kern w:val="0"/>
                <w:sz w:val="21"/>
                <w:szCs w:val="21"/>
              </w:rPr>
            </w:pPr>
            <w:r>
              <w:rPr>
                <w:rFonts w:hint="eastAsia" w:ascii="仿宋" w:hAnsi="仿宋" w:eastAsia="仿宋"/>
                <w:color w:val="auto"/>
                <w:kern w:val="0"/>
                <w:sz w:val="21"/>
                <w:szCs w:val="21"/>
              </w:rPr>
              <w:t>3.处罚依据；</w:t>
            </w:r>
          </w:p>
          <w:p>
            <w:pPr>
              <w:rPr>
                <w:rFonts w:hint="eastAsia" w:ascii="仿宋" w:hAnsi="仿宋" w:eastAsia="仿宋"/>
                <w:color w:val="auto"/>
                <w:kern w:val="0"/>
                <w:sz w:val="21"/>
                <w:szCs w:val="21"/>
              </w:rPr>
            </w:pPr>
            <w:r>
              <w:rPr>
                <w:rFonts w:hint="eastAsia" w:ascii="仿宋" w:hAnsi="仿宋" w:eastAsia="仿宋"/>
                <w:color w:val="auto"/>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《〈卫星电视广播地面接收设施管理规定〉实施细则》</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5"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31</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违反未成年人节目制作、传播有关规定的处罚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1.《未成年人节目管理规定》</w:t>
            </w:r>
          </w:p>
          <w:p>
            <w:pPr>
              <w:rPr>
                <w:rFonts w:hint="eastAsia" w:ascii="仿宋" w:hAnsi="仿宋" w:eastAsia="仿宋"/>
                <w:sz w:val="21"/>
                <w:szCs w:val="21"/>
              </w:rPr>
            </w:pPr>
            <w:r>
              <w:rPr>
                <w:rFonts w:hint="eastAsia" w:ascii="仿宋" w:hAnsi="仿宋" w:eastAsia="仿宋"/>
                <w:sz w:val="21"/>
                <w:szCs w:val="21"/>
              </w:rPr>
              <w:t>2.《广播电视管理条例》</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65"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32</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变更股东、股权结构等重大事项，未事先办理审批手续的；专网及定向传播视听节目服务单位的单位名称、办公场所、法定代表人依法变更后未及时向原发证机关备案的；集成播控服务单位和传输分发服务单位在提供服务时未履行许可证查验义务的；未按本规定要求建立健全与国家网络信息安全相适应的安全播控、节目内容、安全传输等管理制度、保障体系等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《专网及定向传播视听节目服务管理规定》</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825"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33</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的。</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1.《专网及定向传播视听节目服务管理规定》</w:t>
            </w:r>
          </w:p>
          <w:p>
            <w:pPr>
              <w:rPr>
                <w:rFonts w:hint="eastAsia" w:ascii="仿宋" w:hAnsi="仿宋" w:eastAsia="仿宋"/>
                <w:sz w:val="21"/>
                <w:szCs w:val="21"/>
              </w:rPr>
            </w:pPr>
            <w:r>
              <w:rPr>
                <w:rFonts w:hint="eastAsia" w:ascii="仿宋" w:hAnsi="仿宋" w:eastAsia="仿宋"/>
                <w:sz w:val="21"/>
                <w:szCs w:val="21"/>
              </w:rPr>
              <w:t>2.《广播电视管理条例》</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49"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34</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1.《专网及定向传播视听节目服务管理规定》</w:t>
            </w:r>
          </w:p>
          <w:p>
            <w:pPr>
              <w:rPr>
                <w:rFonts w:hint="eastAsia" w:ascii="仿宋" w:hAnsi="仿宋" w:eastAsia="仿宋"/>
                <w:sz w:val="21"/>
                <w:szCs w:val="21"/>
              </w:rPr>
            </w:pPr>
            <w:r>
              <w:rPr>
                <w:rFonts w:hint="eastAsia" w:ascii="仿宋" w:hAnsi="仿宋" w:eastAsia="仿宋"/>
                <w:sz w:val="21"/>
                <w:szCs w:val="21"/>
              </w:rPr>
              <w:t>2.《广播电视管理条例》</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534"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35</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专网及定向传播视听节目服务单位传播的节目内容违反《专网及定向传播视听节目服务管理规定》的处罚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1.《专网及定向传播视听节目服务管理规定》</w:t>
            </w:r>
          </w:p>
          <w:p>
            <w:pPr>
              <w:rPr>
                <w:rFonts w:hint="eastAsia" w:ascii="仿宋" w:hAnsi="仿宋" w:eastAsia="仿宋"/>
                <w:sz w:val="21"/>
                <w:szCs w:val="21"/>
              </w:rPr>
            </w:pPr>
            <w:r>
              <w:rPr>
                <w:rFonts w:hint="eastAsia" w:ascii="仿宋" w:hAnsi="仿宋" w:eastAsia="仿宋"/>
                <w:sz w:val="21"/>
                <w:szCs w:val="21"/>
              </w:rPr>
              <w:t>2.《广播电视管理条例》</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958" w:hRule="atLeast"/>
          <w:jc w:val="center"/>
        </w:trPr>
        <w:tc>
          <w:tcPr>
            <w:tcW w:w="450" w:type="dxa"/>
            <w:vAlign w:val="center"/>
          </w:tcPr>
          <w:p>
            <w:pPr>
              <w:jc w:val="center"/>
              <w:rPr>
                <w:rFonts w:hint="eastAsia" w:ascii="仿宋" w:hAnsi="仿宋" w:eastAsia="仿宋"/>
                <w:sz w:val="21"/>
                <w:szCs w:val="21"/>
              </w:rPr>
            </w:pPr>
            <w:r>
              <w:rPr>
                <w:rFonts w:hint="eastAsia" w:ascii="仿宋" w:hAnsi="仿宋" w:eastAsia="仿宋"/>
                <w:sz w:val="21"/>
                <w:szCs w:val="21"/>
              </w:rPr>
              <w:t>36</w:t>
            </w:r>
          </w:p>
        </w:tc>
        <w:tc>
          <w:tcPr>
            <w:tcW w:w="68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行政处罚</w:t>
            </w:r>
          </w:p>
        </w:tc>
        <w:tc>
          <w:tcPr>
            <w:tcW w:w="2533" w:type="dxa"/>
            <w:tcMar>
              <w:left w:w="28" w:type="dxa"/>
              <w:right w:w="28" w:type="dxa"/>
            </w:tcMar>
            <w:vAlign w:val="center"/>
          </w:tcPr>
          <w:p>
            <w:pPr>
              <w:jc w:val="center"/>
              <w:rPr>
                <w:rFonts w:hint="eastAsia" w:ascii="仿宋" w:hAnsi="仿宋" w:eastAsia="仿宋"/>
                <w:sz w:val="21"/>
                <w:szCs w:val="21"/>
              </w:rPr>
            </w:pPr>
            <w:r>
              <w:rPr>
                <w:rFonts w:hint="eastAsia" w:ascii="仿宋" w:hAnsi="仿宋" w:eastAsia="仿宋"/>
                <w:sz w:val="21"/>
                <w:szCs w:val="21"/>
              </w:rPr>
              <w:t>擅自从事专网及定向传播视听节目服务的处罚</w:t>
            </w:r>
          </w:p>
        </w:tc>
        <w:tc>
          <w:tcPr>
            <w:tcW w:w="153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1.主体信息；</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2.案由；</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3.处罚依据；</w:t>
            </w:r>
          </w:p>
          <w:p>
            <w:pPr>
              <w:rPr>
                <w:rFonts w:hint="eastAsia" w:ascii="仿宋" w:hAnsi="仿宋" w:eastAsia="仿宋"/>
                <w:color w:val="000000"/>
                <w:kern w:val="0"/>
                <w:sz w:val="21"/>
                <w:szCs w:val="21"/>
              </w:rPr>
            </w:pPr>
            <w:r>
              <w:rPr>
                <w:rFonts w:hint="eastAsia" w:ascii="仿宋" w:hAnsi="仿宋" w:eastAsia="仿宋"/>
                <w:color w:val="000000"/>
                <w:kern w:val="0"/>
                <w:sz w:val="21"/>
                <w:szCs w:val="21"/>
              </w:rPr>
              <w:t>4.处罚结果。</w:t>
            </w:r>
          </w:p>
        </w:tc>
        <w:tc>
          <w:tcPr>
            <w:tcW w:w="2366" w:type="dxa"/>
            <w:tcMar>
              <w:left w:w="28" w:type="dxa"/>
              <w:right w:w="28" w:type="dxa"/>
            </w:tcMar>
            <w:vAlign w:val="center"/>
          </w:tcPr>
          <w:p>
            <w:pPr>
              <w:rPr>
                <w:rFonts w:hint="eastAsia" w:ascii="仿宋" w:hAnsi="仿宋" w:eastAsia="仿宋"/>
                <w:sz w:val="21"/>
                <w:szCs w:val="21"/>
              </w:rPr>
            </w:pPr>
            <w:r>
              <w:rPr>
                <w:rFonts w:hint="eastAsia" w:ascii="仿宋" w:hAnsi="仿宋" w:eastAsia="仿宋"/>
                <w:sz w:val="21"/>
                <w:szCs w:val="21"/>
              </w:rPr>
              <w:t>1.《专网及定向传播视听节目服务管理规定》</w:t>
            </w:r>
          </w:p>
          <w:p>
            <w:pPr>
              <w:rPr>
                <w:rFonts w:hint="eastAsia" w:ascii="仿宋" w:hAnsi="仿宋" w:eastAsia="仿宋"/>
                <w:sz w:val="21"/>
                <w:szCs w:val="21"/>
              </w:rPr>
            </w:pPr>
            <w:r>
              <w:rPr>
                <w:rFonts w:hint="eastAsia" w:ascii="仿宋" w:hAnsi="仿宋" w:eastAsia="仿宋"/>
                <w:sz w:val="21"/>
                <w:szCs w:val="21"/>
              </w:rPr>
              <w:t>2.《广播电视管理条例》</w:t>
            </w:r>
          </w:p>
        </w:tc>
        <w:tc>
          <w:tcPr>
            <w:tcW w:w="1384"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olor w:val="000000"/>
                <w:kern w:val="0"/>
                <w:sz w:val="21"/>
                <w:szCs w:val="21"/>
              </w:rPr>
              <w:t>执法决定信息在决定作出之日起7个工作日内公开，其他相关信息形成或变更之日起20个工作日内公开</w:t>
            </w:r>
          </w:p>
        </w:tc>
        <w:tc>
          <w:tcPr>
            <w:tcW w:w="966" w:type="dxa"/>
            <w:tcMar>
              <w:left w:w="28" w:type="dxa"/>
              <w:right w:w="28" w:type="dxa"/>
            </w:tcMar>
            <w:vAlign w:val="center"/>
          </w:tcPr>
          <w:p>
            <w:pPr>
              <w:rPr>
                <w:rFonts w:hint="eastAsia" w:ascii="仿宋" w:hAnsi="仿宋" w:eastAsia="仿宋"/>
                <w:color w:val="000000"/>
                <w:kern w:val="0"/>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61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c>
          <w:tcPr>
            <w:tcW w:w="567" w:type="dxa"/>
            <w:tcMar>
              <w:left w:w="28" w:type="dxa"/>
              <w:right w:w="28" w:type="dxa"/>
            </w:tcMar>
            <w:vAlign w:val="center"/>
          </w:tcPr>
          <w:p>
            <w:pPr>
              <w:spacing w:beforeAutospacing="0" w:after="180" w:afterAutospacing="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center"/>
          </w:tcPr>
          <w:p>
            <w:pPr>
              <w:spacing w:beforeAutospacing="0" w:after="180" w:afterAutospacing="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958" w:hRule="atLeast"/>
          <w:jc w:val="center"/>
        </w:trPr>
        <w:tc>
          <w:tcPr>
            <w:tcW w:w="450" w:type="dxa"/>
            <w:vAlign w:val="top"/>
          </w:tcPr>
          <w:p>
            <w:pPr>
              <w:spacing w:beforeAutospacing="0" w:afterAutospacing="0" w:line="269" w:lineRule="auto"/>
              <w:jc w:val="left"/>
              <w:rPr>
                <w:rFonts w:hint="eastAsia" w:ascii="仿宋" w:hAnsi="仿宋" w:eastAsia="仿宋"/>
                <w:sz w:val="21"/>
                <w:szCs w:val="21"/>
              </w:rPr>
            </w:pPr>
          </w:p>
          <w:p>
            <w:pPr>
              <w:spacing w:beforeAutospacing="0" w:afterAutospacing="0" w:line="269" w:lineRule="auto"/>
              <w:jc w:val="left"/>
              <w:rPr>
                <w:rFonts w:hint="eastAsia" w:ascii="仿宋" w:hAnsi="仿宋" w:eastAsia="仿宋"/>
                <w:sz w:val="21"/>
                <w:szCs w:val="21"/>
              </w:rPr>
            </w:pPr>
          </w:p>
          <w:p>
            <w:pPr>
              <w:spacing w:beforeAutospacing="0" w:afterAutospacing="0" w:line="270" w:lineRule="auto"/>
              <w:jc w:val="left"/>
              <w:rPr>
                <w:rFonts w:hint="eastAsia" w:ascii="仿宋" w:hAnsi="仿宋" w:eastAsia="仿宋"/>
                <w:sz w:val="21"/>
                <w:szCs w:val="21"/>
              </w:rPr>
            </w:pPr>
          </w:p>
          <w:p>
            <w:pPr>
              <w:spacing w:beforeAutospacing="0" w:afterAutospacing="0" w:line="270" w:lineRule="auto"/>
              <w:jc w:val="left"/>
              <w:rPr>
                <w:rFonts w:hint="eastAsia" w:ascii="仿宋" w:hAnsi="仿宋" w:eastAsia="仿宋"/>
                <w:sz w:val="21"/>
                <w:szCs w:val="21"/>
              </w:rPr>
            </w:pPr>
          </w:p>
          <w:p>
            <w:pPr>
              <w:spacing w:before="64" w:beforeAutospacing="0" w:afterAutospacing="0" w:line="180" w:lineRule="auto"/>
              <w:ind w:firstLine="233" w:firstLineChars="0"/>
              <w:jc w:val="left"/>
              <w:rPr>
                <w:rFonts w:hint="eastAsia" w:ascii="仿宋" w:hAnsi="仿宋" w:eastAsia="仿宋"/>
                <w:sz w:val="21"/>
                <w:szCs w:val="21"/>
                <w:lang w:val="en-US" w:eastAsia="zh-CN"/>
              </w:rPr>
            </w:pPr>
            <w:r>
              <w:rPr>
                <w:rFonts w:hint="eastAsia" w:ascii="仿宋" w:hAnsi="仿宋" w:eastAsia="仿宋"/>
                <w:sz w:val="21"/>
                <w:szCs w:val="21"/>
                <w:lang w:val="en-US" w:eastAsia="zh-CN"/>
              </w:rPr>
              <w:t>37</w:t>
            </w:r>
          </w:p>
        </w:tc>
        <w:tc>
          <w:tcPr>
            <w:tcW w:w="683" w:type="dxa"/>
            <w:vMerge w:val="restart"/>
            <w:tcMar>
              <w:left w:w="28" w:type="dxa"/>
              <w:right w:w="28" w:type="dxa"/>
            </w:tcMar>
            <w:vAlign w:val="top"/>
          </w:tcPr>
          <w:p>
            <w:pPr>
              <w:spacing w:beforeAutospacing="0" w:afterAutospacing="0" w:line="261" w:lineRule="auto"/>
              <w:rPr>
                <w:rFonts w:hint="eastAsia" w:ascii="仿宋" w:hAnsi="仿宋" w:eastAsia="仿宋"/>
                <w:sz w:val="21"/>
                <w:szCs w:val="21"/>
              </w:rPr>
            </w:pPr>
          </w:p>
          <w:p>
            <w:pPr>
              <w:spacing w:beforeAutospacing="0" w:afterAutospacing="0" w:line="261" w:lineRule="auto"/>
              <w:rPr>
                <w:rFonts w:hint="eastAsia" w:ascii="仿宋" w:hAnsi="仿宋" w:eastAsia="仿宋"/>
                <w:sz w:val="21"/>
                <w:szCs w:val="21"/>
              </w:rPr>
            </w:pPr>
          </w:p>
          <w:p>
            <w:pPr>
              <w:spacing w:beforeAutospacing="0" w:afterAutospacing="0" w:line="261" w:lineRule="auto"/>
              <w:rPr>
                <w:rFonts w:hint="eastAsia" w:ascii="仿宋" w:hAnsi="仿宋" w:eastAsia="仿宋"/>
                <w:sz w:val="21"/>
                <w:szCs w:val="21"/>
              </w:rPr>
            </w:pPr>
          </w:p>
          <w:p>
            <w:pPr>
              <w:spacing w:beforeAutospacing="0" w:afterAutospacing="0" w:line="262" w:lineRule="auto"/>
              <w:rPr>
                <w:rFonts w:hint="eastAsia" w:ascii="仿宋" w:hAnsi="仿宋" w:eastAsia="仿宋"/>
                <w:sz w:val="21"/>
                <w:szCs w:val="21"/>
              </w:rPr>
            </w:pPr>
          </w:p>
          <w:p>
            <w:pPr>
              <w:spacing w:beforeAutospacing="0" w:afterAutospacing="0" w:line="262" w:lineRule="auto"/>
              <w:rPr>
                <w:rFonts w:hint="eastAsia" w:ascii="仿宋" w:hAnsi="仿宋" w:eastAsia="仿宋"/>
                <w:sz w:val="21"/>
                <w:szCs w:val="21"/>
              </w:rPr>
            </w:pPr>
          </w:p>
          <w:p>
            <w:pPr>
              <w:spacing w:beforeAutospacing="0" w:afterAutospacing="0" w:line="262" w:lineRule="auto"/>
              <w:rPr>
                <w:rFonts w:hint="eastAsia" w:ascii="仿宋" w:hAnsi="仿宋" w:eastAsia="仿宋"/>
                <w:sz w:val="21"/>
                <w:szCs w:val="21"/>
              </w:rPr>
            </w:pPr>
          </w:p>
          <w:p>
            <w:pPr>
              <w:spacing w:before="69" w:beforeAutospacing="0" w:afterAutospacing="0" w:line="319" w:lineRule="exact"/>
              <w:ind w:firstLine="172"/>
              <w:rPr>
                <w:rFonts w:hint="eastAsia" w:ascii="仿宋" w:hAnsi="仿宋" w:eastAsia="仿宋"/>
                <w:spacing w:val="-2"/>
                <w:position w:val="7"/>
                <w:sz w:val="21"/>
                <w:szCs w:val="21"/>
              </w:rPr>
            </w:pPr>
            <w:r>
              <w:rPr>
                <w:rFonts w:hint="eastAsia" w:ascii="仿宋" w:hAnsi="仿宋" w:eastAsia="仿宋"/>
                <w:spacing w:val="-2"/>
                <w:position w:val="7"/>
                <w:sz w:val="21"/>
                <w:szCs w:val="21"/>
              </w:rPr>
              <w:t>政策</w:t>
            </w:r>
          </w:p>
          <w:p>
            <w:pPr>
              <w:spacing w:beforeAutospacing="0" w:afterAutospacing="0" w:line="204" w:lineRule="auto"/>
              <w:ind w:firstLine="174"/>
              <w:rPr>
                <w:rFonts w:hint="eastAsia" w:ascii="仿宋" w:hAnsi="仿宋" w:eastAsia="仿宋"/>
                <w:spacing w:val="-2"/>
                <w:sz w:val="21"/>
                <w:szCs w:val="21"/>
              </w:rPr>
            </w:pPr>
            <w:r>
              <w:rPr>
                <w:rFonts w:hint="eastAsia" w:ascii="仿宋" w:hAnsi="仿宋" w:eastAsia="仿宋"/>
                <w:spacing w:val="-2"/>
                <w:sz w:val="21"/>
                <w:szCs w:val="21"/>
              </w:rPr>
              <w:t>法规</w:t>
            </w:r>
          </w:p>
          <w:p>
            <w:pPr>
              <w:spacing w:before="86" w:beforeAutospacing="0" w:afterAutospacing="0" w:line="186" w:lineRule="auto"/>
              <w:ind w:firstLine="175" w:firstLineChars="0"/>
              <w:rPr>
                <w:rFonts w:hint="eastAsia" w:ascii="仿宋" w:hAnsi="仿宋" w:eastAsia="仿宋"/>
                <w:spacing w:val="-2"/>
                <w:sz w:val="21"/>
                <w:szCs w:val="21"/>
              </w:rPr>
            </w:pPr>
            <w:r>
              <w:rPr>
                <w:rFonts w:hint="eastAsia" w:ascii="仿宋" w:hAnsi="仿宋" w:eastAsia="仿宋"/>
                <w:spacing w:val="-2"/>
                <w:sz w:val="21"/>
                <w:szCs w:val="21"/>
              </w:rPr>
              <w:t>文件</w:t>
            </w:r>
          </w:p>
        </w:tc>
        <w:tc>
          <w:tcPr>
            <w:tcW w:w="2533" w:type="dxa"/>
            <w:tcMar>
              <w:left w:w="28" w:type="dxa"/>
              <w:right w:w="28" w:type="dxa"/>
            </w:tcMar>
            <w:vAlign w:val="top"/>
          </w:tcPr>
          <w:p>
            <w:pPr>
              <w:spacing w:beforeAutospacing="0" w:afterAutospacing="0" w:line="299" w:lineRule="auto"/>
              <w:rPr>
                <w:rFonts w:hint="eastAsia" w:ascii="仿宋" w:hAnsi="仿宋" w:eastAsia="仿宋"/>
                <w:sz w:val="21"/>
                <w:szCs w:val="21"/>
              </w:rPr>
            </w:pPr>
          </w:p>
          <w:p>
            <w:pPr>
              <w:spacing w:beforeAutospacing="0" w:afterAutospacing="0" w:line="299" w:lineRule="auto"/>
              <w:rPr>
                <w:rFonts w:hint="eastAsia" w:ascii="仿宋" w:hAnsi="仿宋" w:eastAsia="仿宋"/>
                <w:sz w:val="21"/>
                <w:szCs w:val="21"/>
              </w:rPr>
            </w:pPr>
          </w:p>
          <w:p>
            <w:pPr>
              <w:spacing w:beforeAutospacing="0" w:afterAutospacing="0" w:line="299" w:lineRule="auto"/>
              <w:rPr>
                <w:rFonts w:hint="eastAsia" w:ascii="仿宋" w:hAnsi="仿宋" w:eastAsia="仿宋"/>
                <w:sz w:val="21"/>
                <w:szCs w:val="21"/>
              </w:rPr>
            </w:pPr>
          </w:p>
          <w:p>
            <w:pPr>
              <w:spacing w:before="69" w:beforeAutospacing="0" w:afterAutospacing="0" w:line="281" w:lineRule="auto"/>
              <w:ind w:right="28" w:rightChars="0"/>
              <w:rPr>
                <w:rFonts w:hint="eastAsia" w:ascii="仿宋" w:hAnsi="仿宋" w:eastAsia="仿宋"/>
                <w:spacing w:val="-7"/>
                <w:sz w:val="21"/>
                <w:szCs w:val="21"/>
              </w:rPr>
            </w:pPr>
            <w:r>
              <w:rPr>
                <w:rFonts w:hint="eastAsia" w:ascii="仿宋" w:hAnsi="仿宋" w:eastAsia="仿宋"/>
                <w:spacing w:val="-7"/>
                <w:sz w:val="21"/>
                <w:szCs w:val="21"/>
              </w:rPr>
              <w:t>法律、行政法规、</w:t>
            </w:r>
            <w:r>
              <w:rPr>
                <w:rFonts w:hint="eastAsia" w:ascii="仿宋" w:hAnsi="仿宋" w:eastAsia="仿宋"/>
                <w:spacing w:val="-2"/>
                <w:sz w:val="21"/>
                <w:szCs w:val="21"/>
              </w:rPr>
              <w:t>部门规章</w:t>
            </w:r>
          </w:p>
        </w:tc>
        <w:tc>
          <w:tcPr>
            <w:tcW w:w="1534" w:type="dxa"/>
            <w:tcMar>
              <w:left w:w="28" w:type="dxa"/>
              <w:right w:w="28" w:type="dxa"/>
            </w:tcMar>
            <w:vAlign w:val="top"/>
          </w:tcPr>
          <w:p>
            <w:pPr>
              <w:spacing w:before="132" w:beforeAutospacing="0" w:afterAutospacing="0" w:line="186" w:lineRule="auto"/>
              <w:ind w:firstLine="146"/>
              <w:rPr>
                <w:rFonts w:hint="eastAsia" w:ascii="仿宋" w:hAnsi="仿宋" w:eastAsia="仿宋"/>
                <w:spacing w:val="-3"/>
                <w:sz w:val="21"/>
                <w:szCs w:val="21"/>
              </w:rPr>
            </w:pPr>
            <w:r>
              <w:rPr>
                <w:rFonts w:hint="eastAsia" w:ascii="仿宋" w:hAnsi="仿宋" w:eastAsia="仿宋"/>
                <w:spacing w:val="-3"/>
                <w:sz w:val="21"/>
                <w:szCs w:val="21"/>
              </w:rPr>
              <w:t>•有关广播电视和网络视听的法律</w:t>
            </w:r>
          </w:p>
          <w:p>
            <w:pPr>
              <w:spacing w:before="108" w:beforeAutospacing="0" w:afterAutospacing="0" w:line="186" w:lineRule="auto"/>
              <w:ind w:firstLine="146"/>
              <w:rPr>
                <w:rFonts w:hint="eastAsia" w:ascii="仿宋" w:hAnsi="仿宋" w:eastAsia="仿宋"/>
                <w:spacing w:val="-2"/>
                <w:sz w:val="21"/>
                <w:szCs w:val="21"/>
              </w:rPr>
            </w:pPr>
            <w:r>
              <w:rPr>
                <w:rFonts w:hint="eastAsia" w:ascii="仿宋" w:hAnsi="仿宋" w:eastAsia="仿宋"/>
                <w:spacing w:val="-3"/>
                <w:sz w:val="21"/>
                <w:szCs w:val="21"/>
              </w:rPr>
              <w:t>•有关广播电视和网络视听的行政</w:t>
            </w:r>
            <w:r>
              <w:rPr>
                <w:rFonts w:hint="eastAsia" w:ascii="仿宋" w:hAnsi="仿宋" w:eastAsia="仿宋"/>
                <w:spacing w:val="-2"/>
                <w:sz w:val="21"/>
                <w:szCs w:val="21"/>
              </w:rPr>
              <w:t>法规</w:t>
            </w:r>
          </w:p>
          <w:p>
            <w:pPr>
              <w:spacing w:before="105" w:beforeAutospacing="0" w:afterAutospacing="0" w:line="186" w:lineRule="auto"/>
              <w:ind w:firstLine="146"/>
              <w:rPr>
                <w:rFonts w:hint="eastAsia" w:ascii="仿宋" w:hAnsi="仿宋" w:eastAsia="仿宋"/>
                <w:spacing w:val="-3"/>
                <w:sz w:val="21"/>
                <w:szCs w:val="21"/>
              </w:rPr>
            </w:pPr>
            <w:r>
              <w:rPr>
                <w:rFonts w:hint="eastAsia" w:ascii="仿宋" w:hAnsi="仿宋" w:eastAsia="仿宋"/>
                <w:spacing w:val="-3"/>
                <w:sz w:val="21"/>
                <w:szCs w:val="21"/>
              </w:rPr>
              <w:t>•有关广播电视和</w:t>
            </w:r>
          </w:p>
          <w:p>
            <w:pPr>
              <w:spacing w:before="107" w:beforeAutospacing="0" w:afterAutospacing="0" w:line="186" w:lineRule="auto"/>
              <w:rPr>
                <w:rFonts w:hint="eastAsia" w:ascii="仿宋" w:hAnsi="仿宋" w:eastAsia="仿宋"/>
                <w:spacing w:val="-2"/>
                <w:sz w:val="21"/>
                <w:szCs w:val="21"/>
              </w:rPr>
            </w:pPr>
            <w:r>
              <w:rPr>
                <w:rFonts w:hint="eastAsia" w:ascii="仿宋" w:hAnsi="仿宋" w:eastAsia="仿宋"/>
                <w:spacing w:val="-3"/>
                <w:sz w:val="21"/>
                <w:szCs w:val="21"/>
              </w:rPr>
              <w:t>网络视听的部门</w:t>
            </w:r>
            <w:r>
              <w:rPr>
                <w:rFonts w:hint="eastAsia" w:ascii="仿宋" w:hAnsi="仿宋" w:eastAsia="仿宋"/>
                <w:spacing w:val="-2"/>
                <w:sz w:val="21"/>
                <w:szCs w:val="21"/>
              </w:rPr>
              <w:t>规章</w:t>
            </w:r>
          </w:p>
        </w:tc>
        <w:tc>
          <w:tcPr>
            <w:tcW w:w="2366" w:type="dxa"/>
            <w:tcMar>
              <w:left w:w="28" w:type="dxa"/>
              <w:right w:w="28" w:type="dxa"/>
            </w:tcMar>
            <w:vAlign w:val="top"/>
          </w:tcPr>
          <w:p>
            <w:pPr>
              <w:spacing w:beforeAutospacing="0" w:afterAutospacing="0" w:line="252" w:lineRule="auto"/>
              <w:rPr>
                <w:rFonts w:hint="eastAsia" w:ascii="仿宋" w:hAnsi="仿宋" w:eastAsia="仿宋"/>
                <w:sz w:val="21"/>
                <w:szCs w:val="21"/>
              </w:rPr>
            </w:pPr>
          </w:p>
          <w:p>
            <w:pPr>
              <w:spacing w:beforeAutospacing="0" w:afterAutospacing="0" w:line="252" w:lineRule="auto"/>
              <w:rPr>
                <w:rFonts w:hint="eastAsia" w:ascii="仿宋" w:hAnsi="仿宋" w:eastAsia="仿宋"/>
                <w:sz w:val="21"/>
                <w:szCs w:val="21"/>
              </w:rPr>
            </w:pPr>
          </w:p>
          <w:p>
            <w:pPr>
              <w:spacing w:beforeAutospacing="0" w:afterAutospacing="0" w:line="252" w:lineRule="auto"/>
              <w:rPr>
                <w:rFonts w:hint="eastAsia" w:ascii="仿宋" w:hAnsi="仿宋" w:eastAsia="仿宋"/>
                <w:sz w:val="21"/>
                <w:szCs w:val="21"/>
              </w:rPr>
            </w:pPr>
          </w:p>
          <w:p>
            <w:pPr>
              <w:spacing w:before="68" w:beforeAutospacing="0" w:afterAutospacing="0" w:line="281" w:lineRule="auto"/>
              <w:ind w:left="152" w:right="124" w:hanging="19"/>
              <w:rPr>
                <w:rFonts w:hint="eastAsia" w:ascii="仿宋" w:hAnsi="仿宋" w:eastAsia="仿宋"/>
                <w:spacing w:val="-4"/>
                <w:sz w:val="21"/>
                <w:szCs w:val="21"/>
              </w:rPr>
            </w:pPr>
            <w:r>
              <w:rPr>
                <w:rFonts w:hint="eastAsia" w:ascii="仿宋" w:hAnsi="仿宋" w:eastAsia="仿宋"/>
                <w:spacing w:val="-1"/>
                <w:sz w:val="21"/>
                <w:szCs w:val="21"/>
              </w:rPr>
              <w:t>《中华人民共和</w:t>
            </w:r>
            <w:r>
              <w:rPr>
                <w:rFonts w:hint="eastAsia" w:ascii="仿宋" w:hAnsi="仿宋" w:eastAsia="仿宋"/>
                <w:spacing w:val="-4"/>
                <w:sz w:val="21"/>
                <w:szCs w:val="21"/>
              </w:rPr>
              <w:t>国政府信息公开条例》</w:t>
            </w:r>
          </w:p>
        </w:tc>
        <w:tc>
          <w:tcPr>
            <w:tcW w:w="1384" w:type="dxa"/>
            <w:tcMar>
              <w:left w:w="28" w:type="dxa"/>
              <w:right w:w="28" w:type="dxa"/>
            </w:tcMar>
            <w:vAlign w:val="top"/>
          </w:tcPr>
          <w:p>
            <w:pPr>
              <w:spacing w:beforeAutospacing="0" w:afterAutospacing="0" w:line="346" w:lineRule="auto"/>
              <w:jc w:val="center"/>
              <w:rPr>
                <w:rFonts w:hint="eastAsia" w:ascii="仿宋" w:hAnsi="仿宋" w:eastAsia="仿宋"/>
                <w:sz w:val="21"/>
                <w:szCs w:val="21"/>
              </w:rPr>
            </w:pPr>
          </w:p>
          <w:p>
            <w:pPr>
              <w:spacing w:beforeAutospacing="0" w:afterAutospacing="0" w:line="347" w:lineRule="auto"/>
              <w:jc w:val="center"/>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z w:val="21"/>
                <w:szCs w:val="21"/>
              </w:rPr>
            </w:pPr>
            <w:r>
              <w:rPr>
                <w:rFonts w:hint="eastAsia" w:ascii="仿宋" w:hAnsi="仿宋" w:eastAsia="仿宋"/>
                <w:spacing w:val="-2"/>
                <w:sz w:val="21"/>
                <w:szCs w:val="21"/>
                <w:lang w:val="en-US" w:eastAsia="zh-CN"/>
              </w:rPr>
              <w:t xml:space="preserve"> </w:t>
            </w:r>
            <w:r>
              <w:rPr>
                <w:rFonts w:hint="eastAsia" w:ascii="仿宋" w:hAnsi="仿宋" w:eastAsia="仿宋"/>
                <w:spacing w:val="-2"/>
                <w:sz w:val="21"/>
                <w:szCs w:val="21"/>
              </w:rPr>
              <w:t>信息形成</w:t>
            </w:r>
            <w:r>
              <w:rPr>
                <w:rFonts w:hint="eastAsia" w:ascii="仿宋" w:hAnsi="仿宋" w:eastAsia="仿宋"/>
                <w:spacing w:val="-20"/>
                <w:w w:val="98"/>
                <w:sz w:val="21"/>
                <w:szCs w:val="21"/>
              </w:rPr>
              <w:t>（变更）</w:t>
            </w:r>
            <w:r>
              <w:rPr>
                <w:rFonts w:hint="eastAsia" w:ascii="仿宋" w:hAnsi="仿宋" w:eastAsia="仿宋"/>
                <w:spacing w:val="-1"/>
                <w:sz w:val="21"/>
                <w:szCs w:val="21"/>
              </w:rPr>
              <w:t xml:space="preserve"> </w:t>
            </w:r>
            <w:r>
              <w:rPr>
                <w:rFonts w:hint="eastAsia" w:ascii="仿宋" w:hAnsi="仿宋" w:eastAsia="仿宋"/>
                <w:spacing w:val="-20"/>
                <w:w w:val="98"/>
                <w:sz w:val="21"/>
                <w:szCs w:val="21"/>
              </w:rPr>
              <w:t>20</w:t>
            </w:r>
            <w:r>
              <w:rPr>
                <w:rFonts w:hint="eastAsia" w:ascii="仿宋" w:hAnsi="仿宋" w:eastAsia="仿宋"/>
                <w:w w:val="101"/>
                <w:sz w:val="21"/>
                <w:szCs w:val="21"/>
              </w:rPr>
              <w:t xml:space="preserve"> </w:t>
            </w:r>
            <w:r>
              <w:rPr>
                <w:rFonts w:hint="eastAsia" w:ascii="仿宋" w:hAnsi="仿宋" w:eastAsia="仿宋"/>
                <w:spacing w:val="20"/>
                <w:sz w:val="21"/>
                <w:szCs w:val="21"/>
              </w:rPr>
              <w:t>个工作日</w:t>
            </w:r>
            <w:r>
              <w:rPr>
                <w:rFonts w:hint="eastAsia" w:ascii="仿宋" w:hAnsi="仿宋" w:eastAsia="仿宋"/>
                <w:sz w:val="21"/>
                <w:szCs w:val="21"/>
              </w:rPr>
              <w:t>内</w:t>
            </w:r>
          </w:p>
        </w:tc>
        <w:tc>
          <w:tcPr>
            <w:tcW w:w="966" w:type="dxa"/>
            <w:tcMar>
              <w:left w:w="28" w:type="dxa"/>
              <w:right w:w="28" w:type="dxa"/>
            </w:tcMar>
            <w:vAlign w:val="center"/>
          </w:tcPr>
          <w:p>
            <w:pPr>
              <w:rPr>
                <w:rFonts w:hint="eastAsia" w:ascii="仿宋" w:hAnsi="仿宋" w:eastAsia="仿宋"/>
                <w:spacing w:val="-2"/>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spacing w:val="-6"/>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top"/>
          </w:tcPr>
          <w:p>
            <w:pPr>
              <w:spacing w:beforeAutospacing="0" w:afterAutospacing="0" w:line="259" w:lineRule="auto"/>
              <w:rPr>
                <w:rFonts w:hint="eastAsia" w:ascii="仿宋" w:hAnsi="仿宋" w:eastAsia="仿宋"/>
                <w:sz w:val="21"/>
                <w:szCs w:val="21"/>
              </w:rPr>
            </w:pPr>
          </w:p>
          <w:p>
            <w:pPr>
              <w:spacing w:beforeAutospacing="0" w:afterAutospacing="0" w:line="259" w:lineRule="auto"/>
              <w:rPr>
                <w:rFonts w:hint="eastAsia" w:ascii="仿宋" w:hAnsi="仿宋" w:eastAsia="仿宋"/>
                <w:sz w:val="21"/>
                <w:szCs w:val="21"/>
              </w:rPr>
            </w:pPr>
          </w:p>
          <w:p>
            <w:pPr>
              <w:spacing w:beforeAutospacing="0" w:afterAutospacing="0" w:line="259" w:lineRule="auto"/>
              <w:rPr>
                <w:rFonts w:hint="eastAsia" w:ascii="仿宋" w:hAnsi="仿宋" w:eastAsia="仿宋"/>
                <w:sz w:val="21"/>
                <w:szCs w:val="21"/>
              </w:rPr>
            </w:pPr>
          </w:p>
          <w:p>
            <w:pPr>
              <w:spacing w:beforeAutospacing="0" w:afterAutospacing="0" w:line="260" w:lineRule="auto"/>
              <w:rPr>
                <w:rFonts w:hint="eastAsia" w:ascii="仿宋" w:hAnsi="仿宋" w:eastAsia="仿宋"/>
                <w:sz w:val="21"/>
                <w:szCs w:val="21"/>
              </w:rPr>
            </w:pPr>
          </w:p>
          <w:p>
            <w:pPr>
              <w:spacing w:before="69" w:beforeAutospacing="0" w:afterAutospacing="0" w:line="186" w:lineRule="auto"/>
              <w:ind w:firstLine="285" w:firstLineChars="0"/>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top"/>
          </w:tcPr>
          <w:p>
            <w:pPr>
              <w:rPr>
                <w:rFonts w:hint="eastAsia" w:ascii="仿宋" w:hAnsi="仿宋" w:eastAsia="仿宋"/>
                <w:sz w:val="21"/>
                <w:szCs w:val="21"/>
              </w:rPr>
            </w:pPr>
          </w:p>
        </w:tc>
        <w:tc>
          <w:tcPr>
            <w:tcW w:w="617" w:type="dxa"/>
            <w:tcMar>
              <w:left w:w="28" w:type="dxa"/>
              <w:right w:w="28" w:type="dxa"/>
            </w:tcMar>
            <w:vAlign w:val="top"/>
          </w:tcPr>
          <w:p>
            <w:pPr>
              <w:spacing w:beforeAutospacing="0" w:afterAutospacing="0" w:line="259" w:lineRule="auto"/>
              <w:rPr>
                <w:rFonts w:hint="eastAsia" w:ascii="仿宋" w:hAnsi="仿宋" w:eastAsia="仿宋"/>
                <w:sz w:val="21"/>
                <w:szCs w:val="21"/>
              </w:rPr>
            </w:pPr>
          </w:p>
          <w:p>
            <w:pPr>
              <w:spacing w:beforeAutospacing="0" w:afterAutospacing="0" w:line="259" w:lineRule="auto"/>
              <w:rPr>
                <w:rFonts w:hint="eastAsia" w:ascii="仿宋" w:hAnsi="仿宋" w:eastAsia="仿宋"/>
                <w:sz w:val="21"/>
                <w:szCs w:val="21"/>
              </w:rPr>
            </w:pPr>
          </w:p>
          <w:p>
            <w:pPr>
              <w:spacing w:beforeAutospacing="0" w:afterAutospacing="0" w:line="259" w:lineRule="auto"/>
              <w:rPr>
                <w:rFonts w:hint="eastAsia" w:ascii="仿宋" w:hAnsi="仿宋" w:eastAsia="仿宋"/>
                <w:sz w:val="21"/>
                <w:szCs w:val="21"/>
              </w:rPr>
            </w:pPr>
          </w:p>
          <w:p>
            <w:pPr>
              <w:spacing w:beforeAutospacing="0" w:afterAutospacing="0" w:line="260" w:lineRule="auto"/>
              <w:rPr>
                <w:rFonts w:hint="eastAsia" w:ascii="仿宋" w:hAnsi="仿宋" w:eastAsia="仿宋"/>
                <w:sz w:val="21"/>
                <w:szCs w:val="21"/>
              </w:rPr>
            </w:pPr>
          </w:p>
          <w:p>
            <w:pPr>
              <w:spacing w:before="69" w:beforeAutospacing="0" w:afterAutospacing="0" w:line="186" w:lineRule="auto"/>
              <w:ind w:firstLine="196" w:firstLineChars="0"/>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top"/>
          </w:tcPr>
          <w:p>
            <w:pPr>
              <w:rPr>
                <w:rFonts w:hint="eastAsia" w:ascii="仿宋" w:hAnsi="仿宋" w:eastAsia="仿宋"/>
                <w:sz w:val="21"/>
                <w:szCs w:val="21"/>
              </w:rPr>
            </w:pPr>
          </w:p>
        </w:tc>
        <w:tc>
          <w:tcPr>
            <w:tcW w:w="567" w:type="dxa"/>
            <w:tcMar>
              <w:left w:w="28" w:type="dxa"/>
              <w:right w:w="28" w:type="dxa"/>
            </w:tcMar>
            <w:vAlign w:val="top"/>
          </w:tcPr>
          <w:p>
            <w:pPr>
              <w:spacing w:beforeAutospacing="0" w:afterAutospacing="0" w:line="259" w:lineRule="auto"/>
              <w:rPr>
                <w:rFonts w:hint="eastAsia" w:ascii="仿宋" w:hAnsi="仿宋" w:eastAsia="仿宋"/>
                <w:sz w:val="21"/>
                <w:szCs w:val="21"/>
              </w:rPr>
            </w:pPr>
          </w:p>
          <w:p>
            <w:pPr>
              <w:spacing w:beforeAutospacing="0" w:afterAutospacing="0" w:line="259" w:lineRule="auto"/>
              <w:rPr>
                <w:rFonts w:hint="eastAsia" w:ascii="仿宋" w:hAnsi="仿宋" w:eastAsia="仿宋"/>
                <w:sz w:val="21"/>
                <w:szCs w:val="21"/>
              </w:rPr>
            </w:pPr>
          </w:p>
          <w:p>
            <w:pPr>
              <w:spacing w:beforeAutospacing="0" w:afterAutospacing="0" w:line="259" w:lineRule="auto"/>
              <w:rPr>
                <w:rFonts w:hint="eastAsia" w:ascii="仿宋" w:hAnsi="仿宋" w:eastAsia="仿宋"/>
                <w:sz w:val="21"/>
                <w:szCs w:val="21"/>
              </w:rPr>
            </w:pPr>
          </w:p>
          <w:p>
            <w:pPr>
              <w:spacing w:beforeAutospacing="0" w:afterAutospacing="0" w:line="260" w:lineRule="auto"/>
              <w:rPr>
                <w:rFonts w:hint="eastAsia" w:ascii="仿宋" w:hAnsi="仿宋" w:eastAsia="仿宋"/>
                <w:sz w:val="21"/>
                <w:szCs w:val="21"/>
              </w:rPr>
            </w:pPr>
          </w:p>
          <w:p>
            <w:pPr>
              <w:spacing w:before="69" w:beforeAutospacing="0" w:afterAutospacing="0" w:line="186" w:lineRule="auto"/>
              <w:ind w:firstLine="271" w:firstLineChars="0"/>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top"/>
          </w:tcPr>
          <w:p>
            <w:pP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290" w:hRule="atLeast"/>
          <w:jc w:val="center"/>
        </w:trPr>
        <w:tc>
          <w:tcPr>
            <w:tcW w:w="450" w:type="dxa"/>
            <w:vAlign w:val="top"/>
          </w:tcPr>
          <w:p>
            <w:pPr>
              <w:spacing w:beforeAutospacing="0" w:afterAutospacing="0" w:line="349" w:lineRule="auto"/>
              <w:jc w:val="left"/>
              <w:rPr>
                <w:rFonts w:hint="eastAsia" w:ascii="仿宋" w:hAnsi="仿宋" w:eastAsia="仿宋"/>
                <w:sz w:val="21"/>
                <w:szCs w:val="21"/>
              </w:rPr>
            </w:pPr>
          </w:p>
          <w:p>
            <w:pPr>
              <w:spacing w:beforeAutospacing="0" w:afterAutospacing="0" w:line="350" w:lineRule="auto"/>
              <w:jc w:val="left"/>
              <w:rPr>
                <w:rFonts w:hint="eastAsia" w:ascii="仿宋" w:hAnsi="仿宋" w:eastAsia="仿宋"/>
                <w:sz w:val="21"/>
                <w:szCs w:val="21"/>
              </w:rPr>
            </w:pPr>
          </w:p>
          <w:p>
            <w:pPr>
              <w:spacing w:before="64" w:beforeAutospacing="0" w:afterAutospacing="0" w:line="180" w:lineRule="auto"/>
              <w:ind w:firstLine="436" w:firstLineChars="208"/>
              <w:jc w:val="left"/>
              <w:rPr>
                <w:rFonts w:hint="eastAsia" w:ascii="仿宋" w:hAnsi="仿宋" w:eastAsia="仿宋"/>
                <w:sz w:val="21"/>
                <w:szCs w:val="21"/>
                <w:lang w:val="en-US" w:eastAsia="zh-CN"/>
              </w:rPr>
            </w:pPr>
            <w:r>
              <w:rPr>
                <w:rFonts w:hint="eastAsia" w:ascii="仿宋" w:hAnsi="仿宋" w:eastAsia="仿宋"/>
                <w:sz w:val="21"/>
                <w:szCs w:val="21"/>
                <w:lang w:val="en-US" w:eastAsia="zh-CN"/>
              </w:rPr>
              <w:t xml:space="preserve"> 38</w:t>
            </w:r>
          </w:p>
        </w:tc>
        <w:tc>
          <w:tcPr>
            <w:tcW w:w="683" w:type="dxa"/>
            <w:vMerge w:val="continue"/>
            <w:tcMar>
              <w:left w:w="28" w:type="dxa"/>
              <w:right w:w="28" w:type="dxa"/>
            </w:tcMar>
            <w:vAlign w:val="top"/>
          </w:tcPr>
          <w:p>
            <w:pPr>
              <w:rPr>
                <w:rFonts w:hint="eastAsia" w:ascii="仿宋" w:hAnsi="仿宋" w:eastAsia="仿宋"/>
                <w:sz w:val="21"/>
                <w:szCs w:val="21"/>
              </w:rPr>
            </w:pPr>
          </w:p>
        </w:tc>
        <w:tc>
          <w:tcPr>
            <w:tcW w:w="2533" w:type="dxa"/>
            <w:tcMar>
              <w:left w:w="28" w:type="dxa"/>
              <w:right w:w="28" w:type="dxa"/>
            </w:tcMar>
            <w:vAlign w:val="top"/>
          </w:tcPr>
          <w:p>
            <w:pPr>
              <w:spacing w:beforeAutospacing="0" w:afterAutospacing="0" w:line="329" w:lineRule="auto"/>
              <w:rPr>
                <w:rFonts w:hint="eastAsia" w:ascii="仿宋" w:hAnsi="仿宋" w:eastAsia="仿宋"/>
                <w:sz w:val="21"/>
                <w:szCs w:val="21"/>
              </w:rPr>
            </w:pPr>
          </w:p>
          <w:p>
            <w:pPr>
              <w:spacing w:beforeAutospacing="0" w:afterAutospacing="0" w:line="330" w:lineRule="auto"/>
              <w:rPr>
                <w:rFonts w:hint="eastAsia" w:ascii="仿宋" w:hAnsi="仿宋" w:eastAsia="仿宋"/>
                <w:sz w:val="21"/>
                <w:szCs w:val="21"/>
              </w:rPr>
            </w:pPr>
          </w:p>
          <w:p>
            <w:pPr>
              <w:spacing w:before="68" w:beforeAutospacing="0" w:afterAutospacing="0" w:line="186" w:lineRule="auto"/>
              <w:ind w:firstLine="770" w:firstLineChars="374"/>
              <w:rPr>
                <w:rFonts w:hint="eastAsia" w:ascii="仿宋" w:hAnsi="仿宋" w:eastAsia="仿宋"/>
                <w:spacing w:val="-2"/>
                <w:sz w:val="21"/>
                <w:szCs w:val="21"/>
              </w:rPr>
            </w:pPr>
          </w:p>
          <w:p>
            <w:pPr>
              <w:spacing w:before="68" w:beforeAutospacing="0" w:afterAutospacing="0" w:line="186" w:lineRule="auto"/>
              <w:ind w:firstLine="770" w:firstLineChars="374"/>
              <w:rPr>
                <w:rFonts w:hint="eastAsia" w:ascii="仿宋" w:hAnsi="仿宋" w:eastAsia="仿宋"/>
                <w:spacing w:val="-2"/>
                <w:sz w:val="21"/>
                <w:szCs w:val="21"/>
              </w:rPr>
            </w:pPr>
            <w:r>
              <w:rPr>
                <w:rFonts w:hint="eastAsia" w:ascii="仿宋" w:hAnsi="仿宋" w:eastAsia="仿宋"/>
                <w:spacing w:val="-2"/>
                <w:sz w:val="21"/>
                <w:szCs w:val="21"/>
              </w:rPr>
              <w:t>规范性文件</w:t>
            </w:r>
          </w:p>
        </w:tc>
        <w:tc>
          <w:tcPr>
            <w:tcW w:w="1534" w:type="dxa"/>
            <w:tcMar>
              <w:left w:w="28" w:type="dxa"/>
              <w:right w:w="28" w:type="dxa"/>
            </w:tcMar>
            <w:vAlign w:val="top"/>
          </w:tcPr>
          <w:p>
            <w:pPr>
              <w:spacing w:before="179" w:beforeAutospacing="0" w:afterAutospacing="0" w:line="186" w:lineRule="auto"/>
              <w:ind w:firstLine="146"/>
              <w:rPr>
                <w:rFonts w:hint="eastAsia" w:ascii="仿宋" w:hAnsi="仿宋" w:eastAsia="仿宋"/>
                <w:spacing w:val="-3"/>
                <w:sz w:val="21"/>
                <w:szCs w:val="21"/>
              </w:rPr>
            </w:pPr>
            <w:r>
              <w:rPr>
                <w:rFonts w:hint="eastAsia" w:ascii="仿宋" w:hAnsi="仿宋" w:eastAsia="仿宋"/>
                <w:spacing w:val="-3"/>
                <w:sz w:val="21"/>
                <w:szCs w:val="21"/>
              </w:rPr>
              <w:t>•各级广播电视行</w:t>
            </w:r>
          </w:p>
          <w:p>
            <w:pPr>
              <w:spacing w:before="108" w:beforeAutospacing="0" w:afterAutospacing="0" w:line="186" w:lineRule="auto"/>
              <w:ind w:firstLine="178"/>
              <w:rPr>
                <w:rFonts w:hint="eastAsia" w:ascii="仿宋" w:hAnsi="仿宋" w:eastAsia="仿宋"/>
                <w:spacing w:val="-1"/>
                <w:sz w:val="21"/>
                <w:szCs w:val="21"/>
              </w:rPr>
            </w:pPr>
            <w:r>
              <w:rPr>
                <w:rFonts w:hint="eastAsia" w:ascii="仿宋" w:hAnsi="仿宋" w:eastAsia="仿宋"/>
                <w:spacing w:val="-1"/>
                <w:sz w:val="21"/>
                <w:szCs w:val="21"/>
              </w:rPr>
              <w:t>政管理机构涉及</w:t>
            </w:r>
          </w:p>
          <w:p>
            <w:pPr>
              <w:spacing w:before="107" w:beforeAutospacing="0" w:afterAutospacing="0" w:line="186" w:lineRule="auto"/>
              <w:ind w:firstLine="179"/>
              <w:rPr>
                <w:rFonts w:hint="eastAsia" w:ascii="仿宋" w:hAnsi="仿宋" w:eastAsia="仿宋"/>
                <w:spacing w:val="-1"/>
                <w:sz w:val="21"/>
                <w:szCs w:val="21"/>
              </w:rPr>
            </w:pPr>
            <w:r>
              <w:rPr>
                <w:rFonts w:hint="eastAsia" w:ascii="仿宋" w:hAnsi="仿宋" w:eastAsia="仿宋"/>
                <w:spacing w:val="-1"/>
                <w:sz w:val="21"/>
                <w:szCs w:val="21"/>
              </w:rPr>
              <w:t>广播电视和网络</w:t>
            </w:r>
          </w:p>
          <w:p>
            <w:pPr>
              <w:spacing w:before="105" w:beforeAutospacing="0" w:afterAutospacing="0" w:line="186" w:lineRule="auto"/>
              <w:ind w:firstLine="178"/>
              <w:rPr>
                <w:rFonts w:hint="eastAsia" w:ascii="仿宋" w:hAnsi="仿宋" w:eastAsia="仿宋"/>
                <w:spacing w:val="-1"/>
                <w:sz w:val="21"/>
                <w:szCs w:val="21"/>
              </w:rPr>
            </w:pPr>
            <w:r>
              <w:rPr>
                <w:rFonts w:hint="eastAsia" w:ascii="仿宋" w:hAnsi="仿宋" w:eastAsia="仿宋"/>
                <w:spacing w:val="-1"/>
                <w:sz w:val="21"/>
                <w:szCs w:val="21"/>
              </w:rPr>
              <w:t>视听领域的规范</w:t>
            </w:r>
          </w:p>
          <w:p>
            <w:pPr>
              <w:spacing w:before="107" w:beforeAutospacing="0" w:afterAutospacing="0" w:line="186" w:lineRule="auto"/>
              <w:ind w:firstLine="599" w:firstLineChars="0"/>
              <w:rPr>
                <w:rFonts w:hint="eastAsia" w:ascii="仿宋" w:hAnsi="仿宋" w:eastAsia="仿宋"/>
                <w:spacing w:val="-2"/>
                <w:sz w:val="21"/>
                <w:szCs w:val="21"/>
              </w:rPr>
            </w:pPr>
            <w:r>
              <w:rPr>
                <w:rFonts w:hint="eastAsia" w:ascii="仿宋" w:hAnsi="仿宋" w:eastAsia="仿宋"/>
                <w:spacing w:val="-2"/>
                <w:sz w:val="21"/>
                <w:szCs w:val="21"/>
              </w:rPr>
              <w:t>性文件</w:t>
            </w:r>
          </w:p>
        </w:tc>
        <w:tc>
          <w:tcPr>
            <w:tcW w:w="2366" w:type="dxa"/>
            <w:tcMar>
              <w:left w:w="28" w:type="dxa"/>
              <w:right w:w="28" w:type="dxa"/>
            </w:tcMar>
            <w:vAlign w:val="top"/>
          </w:tcPr>
          <w:p>
            <w:pPr>
              <w:spacing w:beforeAutospacing="0" w:afterAutospacing="0" w:line="379" w:lineRule="auto"/>
              <w:rPr>
                <w:rFonts w:hint="eastAsia" w:ascii="仿宋" w:hAnsi="仿宋" w:eastAsia="仿宋"/>
                <w:sz w:val="21"/>
                <w:szCs w:val="21"/>
              </w:rPr>
            </w:pPr>
          </w:p>
          <w:p>
            <w:pPr>
              <w:spacing w:before="68" w:beforeAutospacing="0" w:afterAutospacing="0" w:line="233" w:lineRule="auto"/>
              <w:ind w:left="152" w:right="124" w:hanging="19"/>
              <w:rPr>
                <w:rFonts w:hint="eastAsia" w:ascii="仿宋" w:hAnsi="仿宋" w:eastAsia="仿宋"/>
                <w:spacing w:val="-4"/>
                <w:sz w:val="21"/>
                <w:szCs w:val="21"/>
              </w:rPr>
            </w:pPr>
            <w:r>
              <w:rPr>
                <w:rFonts w:hint="eastAsia" w:ascii="仿宋" w:hAnsi="仿宋" w:eastAsia="仿宋"/>
                <w:spacing w:val="-1"/>
                <w:sz w:val="21"/>
                <w:szCs w:val="21"/>
              </w:rPr>
              <w:t>《中华人民共和</w:t>
            </w:r>
            <w:r>
              <w:rPr>
                <w:rFonts w:hint="eastAsia" w:ascii="仿宋" w:hAnsi="仿宋" w:eastAsia="仿宋"/>
                <w:spacing w:val="-4"/>
                <w:sz w:val="21"/>
                <w:szCs w:val="21"/>
              </w:rPr>
              <w:t>国政府信息公开条例》</w:t>
            </w:r>
          </w:p>
        </w:tc>
        <w:tc>
          <w:tcPr>
            <w:tcW w:w="1384" w:type="dxa"/>
            <w:tcMar>
              <w:left w:w="28" w:type="dxa"/>
              <w:right w:w="28" w:type="dxa"/>
            </w:tcMar>
            <w:vAlign w:val="top"/>
          </w:tcPr>
          <w:p>
            <w:pPr>
              <w:spacing w:beforeAutospacing="0" w:afterAutospacing="0" w:line="347" w:lineRule="auto"/>
              <w:jc w:val="both"/>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z w:val="21"/>
                <w:szCs w:val="21"/>
              </w:rPr>
            </w:pPr>
            <w:r>
              <w:rPr>
                <w:rFonts w:hint="eastAsia" w:ascii="仿宋" w:hAnsi="仿宋" w:eastAsia="仿宋"/>
                <w:spacing w:val="-2"/>
                <w:sz w:val="21"/>
                <w:szCs w:val="21"/>
                <w:lang w:val="en-US" w:eastAsia="zh-CN"/>
              </w:rPr>
              <w:t xml:space="preserve"> </w:t>
            </w:r>
            <w:r>
              <w:rPr>
                <w:rFonts w:hint="eastAsia" w:ascii="仿宋" w:hAnsi="仿宋" w:eastAsia="仿宋"/>
                <w:spacing w:val="-2"/>
                <w:sz w:val="21"/>
                <w:szCs w:val="21"/>
              </w:rPr>
              <w:t>信息形成</w:t>
            </w:r>
            <w:r>
              <w:rPr>
                <w:rFonts w:hint="eastAsia" w:ascii="仿宋" w:hAnsi="仿宋" w:eastAsia="仿宋"/>
                <w:spacing w:val="-20"/>
                <w:w w:val="98"/>
                <w:sz w:val="21"/>
                <w:szCs w:val="21"/>
              </w:rPr>
              <w:t>（变更）</w:t>
            </w:r>
            <w:r>
              <w:rPr>
                <w:rFonts w:hint="eastAsia" w:ascii="仿宋" w:hAnsi="仿宋" w:eastAsia="仿宋"/>
                <w:spacing w:val="-1"/>
                <w:sz w:val="21"/>
                <w:szCs w:val="21"/>
              </w:rPr>
              <w:t xml:space="preserve"> </w:t>
            </w:r>
            <w:r>
              <w:rPr>
                <w:rFonts w:hint="eastAsia" w:ascii="仿宋" w:hAnsi="仿宋" w:eastAsia="仿宋"/>
                <w:spacing w:val="-20"/>
                <w:w w:val="98"/>
                <w:sz w:val="21"/>
                <w:szCs w:val="21"/>
              </w:rPr>
              <w:t>20</w:t>
            </w:r>
            <w:r>
              <w:rPr>
                <w:rFonts w:hint="eastAsia" w:ascii="仿宋" w:hAnsi="仿宋" w:eastAsia="仿宋"/>
                <w:w w:val="101"/>
                <w:sz w:val="21"/>
                <w:szCs w:val="21"/>
              </w:rPr>
              <w:t xml:space="preserve"> </w:t>
            </w:r>
            <w:r>
              <w:rPr>
                <w:rFonts w:hint="eastAsia" w:ascii="仿宋" w:hAnsi="仿宋" w:eastAsia="仿宋"/>
                <w:spacing w:val="20"/>
                <w:sz w:val="21"/>
                <w:szCs w:val="21"/>
              </w:rPr>
              <w:t>个工作日</w:t>
            </w:r>
            <w:r>
              <w:rPr>
                <w:rFonts w:hint="eastAsia" w:ascii="仿宋" w:hAnsi="仿宋" w:eastAsia="仿宋"/>
                <w:sz w:val="21"/>
                <w:szCs w:val="21"/>
              </w:rPr>
              <w:t>内</w:t>
            </w:r>
          </w:p>
        </w:tc>
        <w:tc>
          <w:tcPr>
            <w:tcW w:w="966" w:type="dxa"/>
            <w:tcMar>
              <w:left w:w="28" w:type="dxa"/>
              <w:right w:w="28" w:type="dxa"/>
            </w:tcMar>
            <w:vAlign w:val="center"/>
          </w:tcPr>
          <w:p>
            <w:pPr>
              <w:rPr>
                <w:rFonts w:hint="eastAsia" w:ascii="仿宋" w:hAnsi="仿宋" w:eastAsia="仿宋"/>
                <w:spacing w:val="-2"/>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spacing w:val="-6"/>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top"/>
          </w:tcPr>
          <w:p>
            <w:pPr>
              <w:spacing w:beforeAutospacing="0" w:afterAutospacing="0" w:line="329" w:lineRule="auto"/>
              <w:rPr>
                <w:rFonts w:hint="eastAsia" w:ascii="仿宋" w:hAnsi="仿宋" w:eastAsia="仿宋"/>
                <w:sz w:val="21"/>
                <w:szCs w:val="21"/>
              </w:rPr>
            </w:pPr>
          </w:p>
          <w:p>
            <w:pPr>
              <w:spacing w:beforeAutospacing="0" w:afterAutospacing="0" w:line="330" w:lineRule="auto"/>
              <w:rPr>
                <w:rFonts w:hint="eastAsia" w:ascii="仿宋" w:hAnsi="仿宋" w:eastAsia="仿宋"/>
                <w:sz w:val="21"/>
                <w:szCs w:val="21"/>
              </w:rPr>
            </w:pPr>
          </w:p>
          <w:p>
            <w:pPr>
              <w:spacing w:before="68" w:beforeAutospacing="0" w:afterAutospacing="0" w:line="186" w:lineRule="auto"/>
              <w:ind w:firstLine="285" w:firstLineChars="0"/>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top"/>
          </w:tcPr>
          <w:p>
            <w:pPr>
              <w:rPr>
                <w:rFonts w:hint="eastAsia" w:ascii="仿宋" w:hAnsi="仿宋" w:eastAsia="仿宋"/>
                <w:sz w:val="21"/>
                <w:szCs w:val="21"/>
              </w:rPr>
            </w:pPr>
          </w:p>
        </w:tc>
        <w:tc>
          <w:tcPr>
            <w:tcW w:w="617" w:type="dxa"/>
            <w:tcMar>
              <w:left w:w="28" w:type="dxa"/>
              <w:right w:w="28" w:type="dxa"/>
            </w:tcMar>
            <w:vAlign w:val="top"/>
          </w:tcPr>
          <w:p>
            <w:pPr>
              <w:spacing w:beforeAutospacing="0" w:afterAutospacing="0" w:line="329" w:lineRule="auto"/>
              <w:rPr>
                <w:rFonts w:hint="eastAsia" w:ascii="仿宋" w:hAnsi="仿宋" w:eastAsia="仿宋"/>
                <w:sz w:val="21"/>
                <w:szCs w:val="21"/>
              </w:rPr>
            </w:pPr>
          </w:p>
          <w:p>
            <w:pPr>
              <w:spacing w:beforeAutospacing="0" w:afterAutospacing="0" w:line="330" w:lineRule="auto"/>
              <w:rPr>
                <w:rFonts w:hint="eastAsia" w:ascii="仿宋" w:hAnsi="仿宋" w:eastAsia="仿宋"/>
                <w:sz w:val="21"/>
                <w:szCs w:val="21"/>
              </w:rPr>
            </w:pPr>
          </w:p>
          <w:p>
            <w:pPr>
              <w:spacing w:before="68" w:beforeAutospacing="0" w:afterAutospacing="0" w:line="186" w:lineRule="auto"/>
              <w:ind w:firstLine="196" w:firstLineChars="0"/>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top"/>
          </w:tcPr>
          <w:p>
            <w:pPr>
              <w:rPr>
                <w:rFonts w:hint="eastAsia" w:ascii="仿宋" w:hAnsi="仿宋" w:eastAsia="仿宋"/>
                <w:sz w:val="21"/>
                <w:szCs w:val="21"/>
              </w:rPr>
            </w:pPr>
          </w:p>
        </w:tc>
        <w:tc>
          <w:tcPr>
            <w:tcW w:w="567" w:type="dxa"/>
            <w:tcMar>
              <w:left w:w="28" w:type="dxa"/>
              <w:right w:w="28" w:type="dxa"/>
            </w:tcMar>
            <w:vAlign w:val="top"/>
          </w:tcPr>
          <w:p>
            <w:pPr>
              <w:spacing w:beforeAutospacing="0" w:afterAutospacing="0" w:line="329" w:lineRule="auto"/>
              <w:rPr>
                <w:rFonts w:hint="eastAsia" w:ascii="仿宋" w:hAnsi="仿宋" w:eastAsia="仿宋"/>
                <w:sz w:val="21"/>
                <w:szCs w:val="21"/>
              </w:rPr>
            </w:pPr>
          </w:p>
          <w:p>
            <w:pPr>
              <w:spacing w:beforeAutospacing="0" w:afterAutospacing="0" w:line="330" w:lineRule="auto"/>
              <w:rPr>
                <w:rFonts w:hint="eastAsia" w:ascii="仿宋" w:hAnsi="仿宋" w:eastAsia="仿宋"/>
                <w:sz w:val="21"/>
                <w:szCs w:val="21"/>
              </w:rPr>
            </w:pPr>
          </w:p>
          <w:p>
            <w:pPr>
              <w:spacing w:before="68" w:beforeAutospacing="0" w:afterAutospacing="0" w:line="186" w:lineRule="auto"/>
              <w:ind w:firstLine="271" w:firstLineChars="0"/>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top"/>
          </w:tcPr>
          <w:p>
            <w:pP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170" w:hRule="atLeast"/>
          <w:jc w:val="center"/>
        </w:trPr>
        <w:tc>
          <w:tcPr>
            <w:tcW w:w="450" w:type="dxa"/>
            <w:vAlign w:val="top"/>
          </w:tcPr>
          <w:p>
            <w:pPr>
              <w:spacing w:beforeAutospacing="0" w:afterAutospacing="0" w:line="274" w:lineRule="auto"/>
              <w:jc w:val="left"/>
              <w:rPr>
                <w:rFonts w:hint="eastAsia" w:ascii="仿宋" w:hAnsi="仿宋" w:eastAsia="仿宋"/>
                <w:sz w:val="21"/>
                <w:szCs w:val="21"/>
              </w:rPr>
            </w:pPr>
          </w:p>
          <w:p>
            <w:pPr>
              <w:spacing w:beforeAutospacing="0" w:afterAutospacing="0" w:line="274" w:lineRule="auto"/>
              <w:jc w:val="left"/>
              <w:rPr>
                <w:rFonts w:hint="eastAsia" w:ascii="仿宋" w:hAnsi="仿宋" w:eastAsia="仿宋"/>
                <w:sz w:val="21"/>
                <w:szCs w:val="21"/>
              </w:rPr>
            </w:pPr>
          </w:p>
          <w:p>
            <w:pPr>
              <w:spacing w:beforeAutospacing="0" w:afterAutospacing="0" w:line="274" w:lineRule="auto"/>
              <w:jc w:val="left"/>
              <w:rPr>
                <w:rFonts w:hint="eastAsia" w:ascii="仿宋" w:hAnsi="仿宋" w:eastAsia="仿宋"/>
                <w:sz w:val="21"/>
                <w:szCs w:val="21"/>
              </w:rPr>
            </w:pPr>
          </w:p>
          <w:p>
            <w:pPr>
              <w:spacing w:before="64" w:beforeAutospacing="0" w:afterAutospacing="0" w:line="180" w:lineRule="auto"/>
              <w:jc w:val="center"/>
              <w:rPr>
                <w:rFonts w:hint="eastAsia" w:ascii="仿宋" w:hAnsi="仿宋" w:eastAsia="仿宋"/>
                <w:sz w:val="21"/>
                <w:szCs w:val="21"/>
              </w:rPr>
            </w:pPr>
            <w:r>
              <w:rPr>
                <w:rFonts w:hint="eastAsia" w:ascii="仿宋" w:hAnsi="仿宋" w:eastAsia="仿宋"/>
                <w:sz w:val="21"/>
                <w:szCs w:val="21"/>
              </w:rPr>
              <w:t>3</w:t>
            </w:r>
            <w:r>
              <w:rPr>
                <w:rFonts w:hint="eastAsia" w:ascii="仿宋" w:hAnsi="仿宋" w:eastAsia="仿宋"/>
                <w:sz w:val="21"/>
                <w:szCs w:val="21"/>
                <w:lang w:val="en-US" w:eastAsia="zh-CN"/>
              </w:rPr>
              <w:t>9</w:t>
            </w:r>
          </w:p>
        </w:tc>
        <w:tc>
          <w:tcPr>
            <w:tcW w:w="683" w:type="dxa"/>
            <w:vMerge w:val="restart"/>
            <w:tcMar>
              <w:left w:w="28" w:type="dxa"/>
              <w:right w:w="28" w:type="dxa"/>
            </w:tcMar>
            <w:vAlign w:val="center"/>
          </w:tcPr>
          <w:p>
            <w:pPr>
              <w:spacing w:beforeAutospacing="0" w:afterAutospacing="0" w:line="250" w:lineRule="auto"/>
              <w:jc w:val="center"/>
              <w:rPr>
                <w:rFonts w:hint="eastAsia" w:ascii="仿宋" w:hAnsi="仿宋" w:eastAsia="仿宋"/>
                <w:sz w:val="21"/>
                <w:szCs w:val="21"/>
              </w:rPr>
            </w:pPr>
          </w:p>
          <w:p>
            <w:pPr>
              <w:spacing w:beforeAutospacing="0" w:afterAutospacing="0" w:line="250" w:lineRule="auto"/>
              <w:jc w:val="center"/>
              <w:rPr>
                <w:rFonts w:hint="eastAsia" w:ascii="仿宋" w:hAnsi="仿宋" w:eastAsia="仿宋"/>
                <w:sz w:val="21"/>
                <w:szCs w:val="21"/>
              </w:rPr>
            </w:pPr>
          </w:p>
          <w:p>
            <w:pPr>
              <w:spacing w:beforeAutospacing="0" w:afterAutospacing="0" w:line="250" w:lineRule="auto"/>
              <w:jc w:val="center"/>
              <w:rPr>
                <w:rFonts w:hint="eastAsia" w:ascii="仿宋" w:hAnsi="仿宋" w:eastAsia="仿宋"/>
                <w:sz w:val="21"/>
                <w:szCs w:val="21"/>
                <w:lang w:eastAsia="zh-CN"/>
              </w:rPr>
            </w:pPr>
            <w:r>
              <w:rPr>
                <w:rFonts w:hint="eastAsia" w:ascii="仿宋" w:hAnsi="仿宋" w:eastAsia="仿宋"/>
                <w:sz w:val="21"/>
                <w:szCs w:val="21"/>
                <w:lang w:eastAsia="zh-CN"/>
              </w:rPr>
              <w:t>行</w:t>
            </w:r>
          </w:p>
          <w:p>
            <w:pPr>
              <w:spacing w:beforeAutospacing="0" w:afterAutospacing="0" w:line="250" w:lineRule="auto"/>
              <w:jc w:val="center"/>
              <w:rPr>
                <w:rFonts w:hint="eastAsia" w:ascii="仿宋" w:hAnsi="仿宋" w:eastAsia="仿宋"/>
                <w:sz w:val="21"/>
                <w:szCs w:val="21"/>
                <w:lang w:eastAsia="zh-CN"/>
              </w:rPr>
            </w:pPr>
            <w:r>
              <w:rPr>
                <w:rFonts w:hint="eastAsia" w:ascii="仿宋" w:hAnsi="仿宋" w:eastAsia="仿宋"/>
                <w:sz w:val="21"/>
                <w:szCs w:val="21"/>
                <w:lang w:eastAsia="zh-CN"/>
              </w:rPr>
              <w:t>政</w:t>
            </w:r>
          </w:p>
          <w:p>
            <w:pPr>
              <w:spacing w:beforeAutospacing="0" w:afterAutospacing="0" w:line="250" w:lineRule="auto"/>
              <w:jc w:val="center"/>
              <w:rPr>
                <w:rFonts w:hint="eastAsia" w:ascii="仿宋" w:hAnsi="仿宋" w:eastAsia="仿宋"/>
                <w:sz w:val="21"/>
                <w:szCs w:val="21"/>
                <w:lang w:eastAsia="zh-CN"/>
              </w:rPr>
            </w:pPr>
            <w:r>
              <w:rPr>
                <w:rFonts w:hint="eastAsia" w:ascii="仿宋" w:hAnsi="仿宋" w:eastAsia="仿宋"/>
                <w:sz w:val="21"/>
                <w:szCs w:val="21"/>
                <w:lang w:eastAsia="zh-CN"/>
              </w:rPr>
              <w:t>许</w:t>
            </w:r>
          </w:p>
          <w:p>
            <w:pPr>
              <w:spacing w:beforeAutospacing="0" w:afterAutospacing="0" w:line="250" w:lineRule="auto"/>
              <w:jc w:val="center"/>
              <w:rPr>
                <w:rFonts w:hint="eastAsia" w:ascii="仿宋" w:hAnsi="仿宋" w:eastAsia="仿宋"/>
                <w:sz w:val="21"/>
                <w:szCs w:val="21"/>
                <w:lang w:eastAsia="zh-CN"/>
              </w:rPr>
            </w:pPr>
            <w:r>
              <w:rPr>
                <w:rFonts w:hint="eastAsia" w:ascii="仿宋" w:hAnsi="仿宋" w:eastAsia="仿宋"/>
                <w:sz w:val="21"/>
                <w:szCs w:val="21"/>
                <w:lang w:eastAsia="zh-CN"/>
              </w:rPr>
              <w:t>可</w:t>
            </w:r>
          </w:p>
          <w:p>
            <w:pPr>
              <w:spacing w:beforeAutospacing="0" w:afterAutospacing="0" w:line="250" w:lineRule="auto"/>
              <w:jc w:val="center"/>
              <w:rPr>
                <w:rFonts w:hint="eastAsia" w:ascii="仿宋" w:hAnsi="仿宋" w:eastAsia="仿宋"/>
                <w:sz w:val="21"/>
                <w:szCs w:val="21"/>
              </w:rPr>
            </w:pPr>
          </w:p>
          <w:p>
            <w:pPr>
              <w:spacing w:before="68" w:beforeAutospacing="0" w:afterAutospacing="0" w:line="186" w:lineRule="auto"/>
              <w:ind w:firstLine="282" w:firstLineChars="0"/>
              <w:jc w:val="center"/>
              <w:rPr>
                <w:rFonts w:hint="eastAsia" w:ascii="仿宋" w:hAnsi="仿宋" w:eastAsia="仿宋"/>
                <w:sz w:val="21"/>
                <w:szCs w:val="21"/>
              </w:rPr>
            </w:pPr>
          </w:p>
          <w:p>
            <w:pPr>
              <w:spacing w:before="68" w:beforeAutospacing="0" w:afterAutospacing="0" w:line="186" w:lineRule="auto"/>
              <w:jc w:val="center"/>
              <w:rPr>
                <w:rFonts w:hint="eastAsia" w:ascii="仿宋" w:hAnsi="仿宋" w:eastAsia="仿宋"/>
                <w:spacing w:val="-1"/>
                <w:sz w:val="21"/>
                <w:szCs w:val="21"/>
                <w:lang w:eastAsia="zh-CN"/>
              </w:rPr>
            </w:pPr>
          </w:p>
        </w:tc>
        <w:tc>
          <w:tcPr>
            <w:tcW w:w="2533" w:type="dxa"/>
            <w:tcMar>
              <w:left w:w="28" w:type="dxa"/>
              <w:right w:w="28" w:type="dxa"/>
            </w:tcMar>
            <w:vAlign w:val="top"/>
          </w:tcPr>
          <w:p>
            <w:pPr>
              <w:spacing w:before="161"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乡镇设立广播电视站和机关、部</w:t>
            </w:r>
            <w:r>
              <w:rPr>
                <w:rFonts w:hint="eastAsia" w:ascii="仿宋" w:hAnsi="仿宋" w:eastAsia="仿宋"/>
                <w:spacing w:val="-3"/>
                <w:sz w:val="21"/>
                <w:szCs w:val="21"/>
              </w:rPr>
              <w:t>队、团体、企业</w:t>
            </w:r>
            <w:r>
              <w:rPr>
                <w:rFonts w:hint="eastAsia" w:ascii="仿宋" w:hAnsi="仿宋" w:eastAsia="仿宋"/>
                <w:spacing w:val="-1"/>
                <w:sz w:val="21"/>
                <w:szCs w:val="21"/>
              </w:rPr>
              <w:t>事业单位设立有</w:t>
            </w:r>
            <w:r>
              <w:rPr>
                <w:rFonts w:hint="eastAsia" w:ascii="仿宋" w:hAnsi="仿宋" w:eastAsia="仿宋"/>
                <w:spacing w:val="-2"/>
                <w:sz w:val="21"/>
                <w:szCs w:val="21"/>
              </w:rPr>
              <w:t>线广播电视站审</w:t>
            </w:r>
            <w:r>
              <w:rPr>
                <w:rFonts w:hint="eastAsia" w:ascii="仿宋" w:hAnsi="仿宋" w:eastAsia="仿宋"/>
                <w:sz w:val="21"/>
                <w:szCs w:val="21"/>
              </w:rPr>
              <w:t>批</w:t>
            </w:r>
          </w:p>
        </w:tc>
        <w:tc>
          <w:tcPr>
            <w:tcW w:w="1534"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•主体信息</w:t>
            </w:r>
          </w:p>
          <w:p>
            <w:pPr>
              <w:spacing w:before="69" w:beforeAutospacing="0" w:afterAutospacing="0" w:line="186" w:lineRule="auto"/>
              <w:jc w:val="center"/>
              <w:rPr>
                <w:rFonts w:hint="eastAsia" w:ascii="仿宋" w:hAnsi="仿宋" w:eastAsia="仿宋"/>
                <w:spacing w:val="-5"/>
                <w:sz w:val="21"/>
                <w:szCs w:val="21"/>
              </w:rPr>
            </w:pPr>
            <w:r>
              <w:rPr>
                <w:rFonts w:hint="eastAsia" w:ascii="仿宋" w:hAnsi="仿宋" w:eastAsia="仿宋"/>
                <w:spacing w:val="-2"/>
                <w:sz w:val="21"/>
                <w:szCs w:val="21"/>
              </w:rPr>
              <w:t>•审批结果</w:t>
            </w:r>
          </w:p>
        </w:tc>
        <w:tc>
          <w:tcPr>
            <w:tcW w:w="2366" w:type="dxa"/>
            <w:tcMar>
              <w:left w:w="28" w:type="dxa"/>
              <w:right w:w="28" w:type="dxa"/>
            </w:tcMar>
            <w:vAlign w:val="top"/>
          </w:tcPr>
          <w:p>
            <w:pPr>
              <w:spacing w:before="69" w:beforeAutospacing="0" w:afterAutospacing="0" w:line="279" w:lineRule="auto"/>
              <w:ind w:left="133" w:leftChars="0" w:right="124" w:rightChars="0"/>
              <w:jc w:val="left"/>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1.《广播电视管理条例》</w:t>
            </w:r>
          </w:p>
          <w:p>
            <w:pPr>
              <w:spacing w:before="69" w:beforeAutospacing="0" w:afterAutospacing="0" w:line="279" w:lineRule="auto"/>
              <w:ind w:left="133" w:leftChars="0" w:right="124" w:rightChars="0"/>
              <w:jc w:val="left"/>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2.《广播电视站审批管理暂行规定》</w:t>
            </w:r>
          </w:p>
          <w:p>
            <w:pPr>
              <w:spacing w:before="69" w:beforeAutospacing="0" w:afterAutospacing="0" w:line="279" w:lineRule="auto"/>
              <w:ind w:left="133" w:leftChars="0" w:right="124" w:rightChars="0"/>
              <w:jc w:val="left"/>
              <w:rPr>
                <w:rFonts w:hint="eastAsia" w:ascii="仿宋" w:hAnsi="仿宋" w:eastAsia="仿宋"/>
                <w:spacing w:val="-5"/>
                <w:sz w:val="21"/>
                <w:szCs w:val="21"/>
                <w:lang w:val="en-US" w:eastAsia="zh-CN"/>
              </w:rPr>
            </w:pPr>
          </w:p>
        </w:tc>
        <w:tc>
          <w:tcPr>
            <w:tcW w:w="1384" w:type="dxa"/>
            <w:tcMar>
              <w:left w:w="28" w:type="dxa"/>
              <w:right w:w="28" w:type="dxa"/>
            </w:tcMar>
            <w:vAlign w:val="top"/>
          </w:tcPr>
          <w:p>
            <w:pPr>
              <w:spacing w:beforeAutospacing="0" w:afterAutospacing="0" w:line="346" w:lineRule="auto"/>
              <w:jc w:val="center"/>
              <w:rPr>
                <w:rFonts w:hint="eastAsia" w:ascii="仿宋" w:hAnsi="仿宋" w:eastAsia="仿宋"/>
                <w:sz w:val="21"/>
                <w:szCs w:val="21"/>
              </w:rPr>
            </w:pPr>
          </w:p>
          <w:p>
            <w:pPr>
              <w:spacing w:beforeAutospacing="0" w:afterAutospacing="0" w:line="347" w:lineRule="auto"/>
              <w:jc w:val="center"/>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pacing w:val="-2"/>
                <w:sz w:val="21"/>
                <w:szCs w:val="21"/>
              </w:rPr>
            </w:pPr>
            <w:r>
              <w:rPr>
                <w:rFonts w:hint="eastAsia" w:ascii="仿宋" w:hAnsi="仿宋" w:eastAsia="仿宋"/>
                <w:spacing w:val="-2"/>
                <w:sz w:val="21"/>
                <w:szCs w:val="21"/>
                <w:lang w:val="en-US" w:eastAsia="zh-CN"/>
              </w:rPr>
              <w:t xml:space="preserve"> </w:t>
            </w:r>
            <w:r>
              <w:rPr>
                <w:rFonts w:hint="eastAsia" w:ascii="仿宋" w:hAnsi="仿宋" w:eastAsia="仿宋"/>
                <w:spacing w:val="-2"/>
                <w:sz w:val="21"/>
                <w:szCs w:val="21"/>
              </w:rPr>
              <w:t>信息形成</w:t>
            </w:r>
            <w:r>
              <w:rPr>
                <w:rFonts w:hint="eastAsia" w:ascii="仿宋" w:hAnsi="仿宋" w:eastAsia="仿宋"/>
                <w:spacing w:val="-20"/>
                <w:w w:val="98"/>
                <w:sz w:val="21"/>
                <w:szCs w:val="21"/>
              </w:rPr>
              <w:t>（变更）</w:t>
            </w:r>
            <w:r>
              <w:rPr>
                <w:rFonts w:hint="eastAsia" w:ascii="仿宋" w:hAnsi="仿宋" w:eastAsia="仿宋"/>
                <w:spacing w:val="-1"/>
                <w:sz w:val="21"/>
                <w:szCs w:val="21"/>
              </w:rPr>
              <w:t xml:space="preserve"> </w:t>
            </w:r>
            <w:r>
              <w:rPr>
                <w:rFonts w:hint="eastAsia" w:ascii="仿宋" w:hAnsi="仿宋" w:eastAsia="仿宋"/>
                <w:spacing w:val="-20"/>
                <w:w w:val="98"/>
                <w:sz w:val="21"/>
                <w:szCs w:val="21"/>
              </w:rPr>
              <w:t>20</w:t>
            </w:r>
            <w:r>
              <w:rPr>
                <w:rFonts w:hint="eastAsia" w:ascii="仿宋" w:hAnsi="仿宋" w:eastAsia="仿宋"/>
                <w:w w:val="101"/>
                <w:sz w:val="21"/>
                <w:szCs w:val="21"/>
              </w:rPr>
              <w:t xml:space="preserve"> </w:t>
            </w:r>
            <w:r>
              <w:rPr>
                <w:rFonts w:hint="eastAsia" w:ascii="仿宋" w:hAnsi="仿宋" w:eastAsia="仿宋"/>
                <w:spacing w:val="20"/>
                <w:sz w:val="21"/>
                <w:szCs w:val="21"/>
              </w:rPr>
              <w:t>个工作日</w:t>
            </w:r>
            <w:r>
              <w:rPr>
                <w:rFonts w:hint="eastAsia" w:ascii="仿宋" w:hAnsi="仿宋" w:eastAsia="仿宋"/>
                <w:sz w:val="21"/>
                <w:szCs w:val="21"/>
              </w:rPr>
              <w:t>内</w:t>
            </w:r>
          </w:p>
        </w:tc>
        <w:tc>
          <w:tcPr>
            <w:tcW w:w="966" w:type="dxa"/>
            <w:tcMar>
              <w:left w:w="28" w:type="dxa"/>
              <w:right w:w="28" w:type="dxa"/>
            </w:tcMar>
            <w:vAlign w:val="center"/>
          </w:tcPr>
          <w:p>
            <w:pPr>
              <w:rPr>
                <w:rFonts w:hint="eastAsia" w:ascii="仿宋" w:hAnsi="仿宋" w:eastAsia="仿宋"/>
                <w:spacing w:val="-2"/>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spacing w:val="-6"/>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top"/>
          </w:tcPr>
          <w:p>
            <w:pPr>
              <w:spacing w:beforeAutospacing="0" w:afterAutospacing="0" w:line="260" w:lineRule="auto"/>
              <w:rPr>
                <w:rFonts w:hint="eastAsia" w:ascii="仿宋" w:hAnsi="仿宋" w:eastAsia="仿宋"/>
                <w:sz w:val="21"/>
                <w:szCs w:val="21"/>
              </w:rPr>
            </w:pPr>
          </w:p>
          <w:p>
            <w:pPr>
              <w:spacing w:beforeAutospacing="0" w:afterAutospacing="0" w:line="261" w:lineRule="auto"/>
              <w:rPr>
                <w:rFonts w:hint="eastAsia" w:ascii="仿宋" w:hAnsi="仿宋" w:eastAsia="仿宋"/>
                <w:sz w:val="21"/>
                <w:szCs w:val="21"/>
              </w:rPr>
            </w:pPr>
          </w:p>
          <w:p>
            <w:pPr>
              <w:spacing w:beforeAutospacing="0" w:afterAutospacing="0" w:line="261" w:lineRule="auto"/>
              <w:rPr>
                <w:rFonts w:hint="eastAsia" w:ascii="仿宋" w:hAnsi="仿宋" w:eastAsia="仿宋"/>
                <w:sz w:val="21"/>
                <w:szCs w:val="21"/>
              </w:rPr>
            </w:pPr>
          </w:p>
          <w:p>
            <w:pPr>
              <w:spacing w:before="68" w:beforeAutospacing="0" w:afterAutospacing="0" w:line="186" w:lineRule="auto"/>
              <w:ind w:firstLine="285" w:firstLineChars="0"/>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top"/>
          </w:tcPr>
          <w:p>
            <w:pPr>
              <w:rPr>
                <w:rFonts w:hint="eastAsia" w:ascii="仿宋" w:hAnsi="仿宋" w:eastAsia="仿宋"/>
                <w:sz w:val="21"/>
                <w:szCs w:val="21"/>
              </w:rPr>
            </w:pPr>
          </w:p>
        </w:tc>
        <w:tc>
          <w:tcPr>
            <w:tcW w:w="617" w:type="dxa"/>
            <w:tcMar>
              <w:left w:w="28" w:type="dxa"/>
              <w:right w:w="28" w:type="dxa"/>
            </w:tcMar>
            <w:vAlign w:val="top"/>
          </w:tcPr>
          <w:p>
            <w:pPr>
              <w:spacing w:beforeAutospacing="0" w:afterAutospacing="0" w:line="260" w:lineRule="auto"/>
              <w:rPr>
                <w:rFonts w:hint="eastAsia" w:ascii="仿宋" w:hAnsi="仿宋" w:eastAsia="仿宋"/>
                <w:sz w:val="21"/>
                <w:szCs w:val="21"/>
              </w:rPr>
            </w:pPr>
          </w:p>
          <w:p>
            <w:pPr>
              <w:spacing w:beforeAutospacing="0" w:afterAutospacing="0" w:line="261" w:lineRule="auto"/>
              <w:rPr>
                <w:rFonts w:hint="eastAsia" w:ascii="仿宋" w:hAnsi="仿宋" w:eastAsia="仿宋"/>
                <w:sz w:val="21"/>
                <w:szCs w:val="21"/>
              </w:rPr>
            </w:pPr>
          </w:p>
          <w:p>
            <w:pPr>
              <w:spacing w:beforeAutospacing="0" w:afterAutospacing="0" w:line="261" w:lineRule="auto"/>
              <w:rPr>
                <w:rFonts w:hint="eastAsia" w:ascii="仿宋" w:hAnsi="仿宋" w:eastAsia="仿宋"/>
                <w:sz w:val="21"/>
                <w:szCs w:val="21"/>
              </w:rPr>
            </w:pPr>
          </w:p>
          <w:p>
            <w:pPr>
              <w:spacing w:before="68" w:beforeAutospacing="0" w:afterAutospacing="0" w:line="186" w:lineRule="auto"/>
              <w:ind w:firstLine="196" w:firstLineChars="0"/>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top"/>
          </w:tcPr>
          <w:p>
            <w:pPr>
              <w:rPr>
                <w:rFonts w:hint="eastAsia" w:ascii="仿宋" w:hAnsi="仿宋" w:eastAsia="仿宋"/>
                <w:sz w:val="21"/>
                <w:szCs w:val="21"/>
              </w:rPr>
            </w:pPr>
          </w:p>
        </w:tc>
        <w:tc>
          <w:tcPr>
            <w:tcW w:w="567" w:type="dxa"/>
            <w:tcMar>
              <w:left w:w="28" w:type="dxa"/>
              <w:right w:w="28" w:type="dxa"/>
            </w:tcMar>
            <w:vAlign w:val="top"/>
          </w:tcPr>
          <w:p>
            <w:pPr>
              <w:spacing w:beforeAutospacing="0" w:afterAutospacing="0" w:line="260" w:lineRule="auto"/>
              <w:rPr>
                <w:rFonts w:hint="eastAsia" w:ascii="仿宋" w:hAnsi="仿宋" w:eastAsia="仿宋"/>
                <w:sz w:val="21"/>
                <w:szCs w:val="21"/>
              </w:rPr>
            </w:pPr>
          </w:p>
          <w:p>
            <w:pPr>
              <w:spacing w:beforeAutospacing="0" w:afterAutospacing="0" w:line="261" w:lineRule="auto"/>
              <w:rPr>
                <w:rFonts w:hint="eastAsia" w:ascii="仿宋" w:hAnsi="仿宋" w:eastAsia="仿宋"/>
                <w:sz w:val="21"/>
                <w:szCs w:val="21"/>
              </w:rPr>
            </w:pPr>
          </w:p>
          <w:p>
            <w:pPr>
              <w:spacing w:beforeAutospacing="0" w:afterAutospacing="0" w:line="261" w:lineRule="auto"/>
              <w:rPr>
                <w:rFonts w:hint="eastAsia" w:ascii="仿宋" w:hAnsi="仿宋" w:eastAsia="仿宋"/>
                <w:sz w:val="21"/>
                <w:szCs w:val="21"/>
              </w:rPr>
            </w:pPr>
          </w:p>
          <w:p>
            <w:pPr>
              <w:spacing w:before="68" w:beforeAutospacing="0" w:afterAutospacing="0" w:line="186" w:lineRule="auto"/>
              <w:ind w:firstLine="271" w:firstLineChars="0"/>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top"/>
          </w:tcPr>
          <w:p>
            <w:pP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625" w:hRule="atLeast"/>
          <w:jc w:val="center"/>
        </w:trPr>
        <w:tc>
          <w:tcPr>
            <w:tcW w:w="450" w:type="dxa"/>
            <w:vAlign w:val="top"/>
          </w:tcPr>
          <w:p>
            <w:pPr>
              <w:spacing w:beforeAutospacing="0" w:afterAutospacing="0" w:line="449" w:lineRule="auto"/>
              <w:jc w:val="left"/>
              <w:rPr>
                <w:rFonts w:hint="eastAsia" w:ascii="仿宋" w:hAnsi="仿宋" w:eastAsia="仿宋"/>
                <w:sz w:val="21"/>
                <w:szCs w:val="21"/>
              </w:rPr>
            </w:pPr>
          </w:p>
          <w:p>
            <w:pPr>
              <w:spacing w:before="64" w:beforeAutospacing="0" w:afterAutospacing="0" w:line="180" w:lineRule="auto"/>
              <w:jc w:val="center"/>
              <w:rPr>
                <w:rFonts w:hint="eastAsia" w:ascii="仿宋" w:hAnsi="仿宋" w:eastAsia="仿宋"/>
                <w:sz w:val="21"/>
                <w:szCs w:val="21"/>
              </w:rPr>
            </w:pPr>
            <w:r>
              <w:rPr>
                <w:rFonts w:hint="eastAsia" w:ascii="仿宋" w:hAnsi="仿宋" w:eastAsia="仿宋"/>
                <w:sz w:val="21"/>
                <w:szCs w:val="21"/>
              </w:rPr>
              <w:t>4</w:t>
            </w:r>
            <w:r>
              <w:rPr>
                <w:rFonts w:hint="eastAsia" w:ascii="仿宋" w:hAnsi="仿宋" w:eastAsia="仿宋"/>
                <w:sz w:val="21"/>
                <w:szCs w:val="21"/>
                <w:lang w:val="en-US" w:eastAsia="zh-CN"/>
              </w:rPr>
              <w:t>0</w:t>
            </w:r>
          </w:p>
        </w:tc>
        <w:tc>
          <w:tcPr>
            <w:tcW w:w="683" w:type="dxa"/>
            <w:vMerge w:val="continue"/>
            <w:tcMar>
              <w:left w:w="28" w:type="dxa"/>
              <w:right w:w="28" w:type="dxa"/>
            </w:tcMar>
            <w:vAlign w:val="top"/>
          </w:tcPr>
          <w:p>
            <w:pPr>
              <w:spacing w:before="69" w:beforeAutospacing="0" w:afterAutospacing="0" w:line="186" w:lineRule="auto"/>
              <w:ind w:firstLine="278" w:firstLineChars="0"/>
              <w:rPr>
                <w:rFonts w:hint="eastAsia" w:ascii="仿宋" w:hAnsi="仿宋" w:eastAsia="仿宋"/>
                <w:sz w:val="21"/>
                <w:szCs w:val="21"/>
              </w:rPr>
            </w:pPr>
          </w:p>
        </w:tc>
        <w:tc>
          <w:tcPr>
            <w:tcW w:w="2533" w:type="dxa"/>
            <w:tcMar>
              <w:left w:w="28" w:type="dxa"/>
              <w:right w:w="28" w:type="dxa"/>
            </w:tcMar>
            <w:vAlign w:val="top"/>
          </w:tcPr>
          <w:p>
            <w:pPr>
              <w:spacing w:before="212" w:beforeAutospacing="0" w:afterAutospacing="0" w:line="186" w:lineRule="auto"/>
              <w:rPr>
                <w:rFonts w:hint="eastAsia" w:ascii="仿宋" w:hAnsi="仿宋" w:eastAsia="仿宋"/>
                <w:spacing w:val="-1"/>
                <w:sz w:val="21"/>
                <w:szCs w:val="21"/>
              </w:rPr>
            </w:pPr>
            <w:r>
              <w:rPr>
                <w:rFonts w:hint="eastAsia" w:ascii="仿宋" w:hAnsi="仿宋" w:eastAsia="仿宋"/>
                <w:spacing w:val="-1"/>
                <w:sz w:val="21"/>
                <w:szCs w:val="21"/>
              </w:rPr>
              <w:t>有线广播电视传输覆盖网工程验</w:t>
            </w:r>
            <w:r>
              <w:rPr>
                <w:rFonts w:hint="eastAsia" w:ascii="仿宋" w:hAnsi="仿宋" w:eastAsia="仿宋"/>
                <w:spacing w:val="-3"/>
                <w:sz w:val="21"/>
                <w:szCs w:val="21"/>
              </w:rPr>
              <w:t>收审核</w:t>
            </w:r>
          </w:p>
        </w:tc>
        <w:tc>
          <w:tcPr>
            <w:tcW w:w="1534"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•主体信息</w:t>
            </w:r>
          </w:p>
          <w:p>
            <w:pPr>
              <w:spacing w:before="69" w:beforeAutospacing="0" w:afterAutospacing="0" w:line="186" w:lineRule="auto"/>
              <w:jc w:val="center"/>
              <w:rPr>
                <w:rFonts w:hint="eastAsia" w:ascii="仿宋" w:hAnsi="仿宋" w:eastAsia="仿宋"/>
                <w:spacing w:val="-5"/>
                <w:sz w:val="21"/>
                <w:szCs w:val="21"/>
              </w:rPr>
            </w:pPr>
            <w:r>
              <w:rPr>
                <w:rFonts w:hint="eastAsia" w:ascii="仿宋" w:hAnsi="仿宋" w:eastAsia="仿宋"/>
                <w:spacing w:val="-2"/>
                <w:sz w:val="21"/>
                <w:szCs w:val="21"/>
              </w:rPr>
              <w:t>•审批结果</w:t>
            </w:r>
          </w:p>
        </w:tc>
        <w:tc>
          <w:tcPr>
            <w:tcW w:w="2366" w:type="dxa"/>
            <w:tcMar>
              <w:left w:w="28" w:type="dxa"/>
              <w:right w:w="28" w:type="dxa"/>
            </w:tcMar>
            <w:vAlign w:val="top"/>
          </w:tcPr>
          <w:p>
            <w:pPr>
              <w:spacing w:beforeAutospacing="0" w:afterAutospacing="0" w:line="267" w:lineRule="auto"/>
              <w:rPr>
                <w:rFonts w:hint="eastAsia" w:ascii="仿宋" w:hAnsi="仿宋" w:eastAsia="仿宋"/>
                <w:sz w:val="21"/>
                <w:szCs w:val="21"/>
              </w:rPr>
            </w:pPr>
          </w:p>
          <w:p>
            <w:pPr>
              <w:spacing w:before="69" w:beforeAutospacing="0" w:afterAutospacing="0" w:line="279" w:lineRule="auto"/>
              <w:ind w:left="133" w:leftChars="0" w:right="124" w:rightChars="0"/>
              <w:jc w:val="left"/>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1.</w:t>
            </w:r>
            <w:r>
              <w:rPr>
                <w:rFonts w:hint="eastAsia" w:ascii="仿宋" w:hAnsi="仿宋" w:eastAsia="仿宋"/>
                <w:spacing w:val="-1"/>
                <w:sz w:val="21"/>
                <w:szCs w:val="21"/>
              </w:rPr>
              <w:t>《广播电视管理</w:t>
            </w:r>
            <w:r>
              <w:rPr>
                <w:rFonts w:hint="eastAsia" w:ascii="仿宋" w:hAnsi="仿宋" w:eastAsia="仿宋"/>
                <w:spacing w:val="-4"/>
                <w:sz w:val="21"/>
                <w:szCs w:val="21"/>
              </w:rPr>
              <w:t>条例》</w:t>
            </w:r>
          </w:p>
          <w:p>
            <w:pPr>
              <w:spacing w:before="69" w:beforeAutospacing="0" w:afterAutospacing="0" w:line="279" w:lineRule="auto"/>
              <w:ind w:left="133" w:leftChars="0" w:right="124" w:rightChars="0"/>
              <w:jc w:val="left"/>
              <w:rPr>
                <w:rFonts w:hint="eastAsia" w:ascii="仿宋" w:hAnsi="仿宋" w:eastAsia="仿宋"/>
                <w:spacing w:val="-4"/>
                <w:sz w:val="21"/>
                <w:szCs w:val="21"/>
              </w:rPr>
            </w:pPr>
          </w:p>
        </w:tc>
        <w:tc>
          <w:tcPr>
            <w:tcW w:w="1384" w:type="dxa"/>
            <w:tcMar>
              <w:left w:w="28" w:type="dxa"/>
              <w:right w:w="28" w:type="dxa"/>
            </w:tcMar>
            <w:vAlign w:val="top"/>
          </w:tcPr>
          <w:p>
            <w:pPr>
              <w:spacing w:beforeAutospacing="0" w:afterAutospacing="0" w:line="347" w:lineRule="auto"/>
              <w:jc w:val="both"/>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pacing w:val="-2"/>
                <w:sz w:val="21"/>
                <w:szCs w:val="21"/>
              </w:rPr>
            </w:pPr>
            <w:r>
              <w:rPr>
                <w:rFonts w:hint="eastAsia" w:ascii="仿宋" w:hAnsi="仿宋" w:eastAsia="仿宋"/>
                <w:spacing w:val="-2"/>
                <w:sz w:val="21"/>
                <w:szCs w:val="21"/>
                <w:lang w:val="en-US" w:eastAsia="zh-CN"/>
              </w:rPr>
              <w:t xml:space="preserve"> </w:t>
            </w:r>
            <w:r>
              <w:rPr>
                <w:rFonts w:hint="eastAsia" w:ascii="仿宋" w:hAnsi="仿宋" w:eastAsia="仿宋"/>
                <w:spacing w:val="-2"/>
                <w:sz w:val="21"/>
                <w:szCs w:val="21"/>
              </w:rPr>
              <w:t>信息形成</w:t>
            </w:r>
            <w:r>
              <w:rPr>
                <w:rFonts w:hint="eastAsia" w:ascii="仿宋" w:hAnsi="仿宋" w:eastAsia="仿宋"/>
                <w:spacing w:val="-20"/>
                <w:w w:val="98"/>
                <w:sz w:val="21"/>
                <w:szCs w:val="21"/>
              </w:rPr>
              <w:t>（变更）</w:t>
            </w:r>
            <w:r>
              <w:rPr>
                <w:rFonts w:hint="eastAsia" w:ascii="仿宋" w:hAnsi="仿宋" w:eastAsia="仿宋"/>
                <w:spacing w:val="-1"/>
                <w:sz w:val="21"/>
                <w:szCs w:val="21"/>
              </w:rPr>
              <w:t xml:space="preserve"> </w:t>
            </w:r>
            <w:r>
              <w:rPr>
                <w:rFonts w:hint="eastAsia" w:ascii="仿宋" w:hAnsi="仿宋" w:eastAsia="仿宋"/>
                <w:spacing w:val="-20"/>
                <w:w w:val="98"/>
                <w:sz w:val="21"/>
                <w:szCs w:val="21"/>
              </w:rPr>
              <w:t>20</w:t>
            </w:r>
            <w:r>
              <w:rPr>
                <w:rFonts w:hint="eastAsia" w:ascii="仿宋" w:hAnsi="仿宋" w:eastAsia="仿宋"/>
                <w:w w:val="101"/>
                <w:sz w:val="21"/>
                <w:szCs w:val="21"/>
              </w:rPr>
              <w:t xml:space="preserve"> </w:t>
            </w:r>
            <w:r>
              <w:rPr>
                <w:rFonts w:hint="eastAsia" w:ascii="仿宋" w:hAnsi="仿宋" w:eastAsia="仿宋"/>
                <w:spacing w:val="20"/>
                <w:sz w:val="21"/>
                <w:szCs w:val="21"/>
              </w:rPr>
              <w:t>个工作日</w:t>
            </w:r>
            <w:r>
              <w:rPr>
                <w:rFonts w:hint="eastAsia" w:ascii="仿宋" w:hAnsi="仿宋" w:eastAsia="仿宋"/>
                <w:sz w:val="21"/>
                <w:szCs w:val="21"/>
              </w:rPr>
              <w:t>内</w:t>
            </w:r>
          </w:p>
        </w:tc>
        <w:tc>
          <w:tcPr>
            <w:tcW w:w="966" w:type="dxa"/>
            <w:tcMar>
              <w:left w:w="28" w:type="dxa"/>
              <w:right w:w="28" w:type="dxa"/>
            </w:tcMar>
            <w:vAlign w:val="center"/>
          </w:tcPr>
          <w:p>
            <w:pPr>
              <w:rPr>
                <w:rFonts w:hint="eastAsia" w:ascii="仿宋" w:hAnsi="仿宋" w:eastAsia="仿宋"/>
                <w:spacing w:val="-2"/>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spacing w:val="-6"/>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top"/>
          </w:tcPr>
          <w:p>
            <w:pPr>
              <w:spacing w:beforeAutospacing="0" w:afterAutospacing="0" w:line="407" w:lineRule="auto"/>
              <w:rPr>
                <w:rFonts w:hint="eastAsia" w:ascii="仿宋" w:hAnsi="仿宋" w:eastAsia="仿宋"/>
                <w:sz w:val="21"/>
                <w:szCs w:val="21"/>
              </w:rPr>
            </w:pPr>
          </w:p>
          <w:p>
            <w:pPr>
              <w:spacing w:before="69" w:beforeAutospacing="0" w:afterAutospacing="0" w:line="186" w:lineRule="auto"/>
              <w:ind w:firstLine="285" w:firstLineChars="0"/>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top"/>
          </w:tcPr>
          <w:p>
            <w:pPr>
              <w:rPr>
                <w:rFonts w:hint="eastAsia" w:ascii="仿宋" w:hAnsi="仿宋" w:eastAsia="仿宋"/>
                <w:sz w:val="21"/>
                <w:szCs w:val="21"/>
              </w:rPr>
            </w:pPr>
          </w:p>
        </w:tc>
        <w:tc>
          <w:tcPr>
            <w:tcW w:w="617" w:type="dxa"/>
            <w:tcMar>
              <w:left w:w="28" w:type="dxa"/>
              <w:right w:w="28" w:type="dxa"/>
            </w:tcMar>
            <w:vAlign w:val="top"/>
          </w:tcPr>
          <w:p>
            <w:pPr>
              <w:spacing w:beforeAutospacing="0" w:afterAutospacing="0" w:line="407" w:lineRule="auto"/>
              <w:rPr>
                <w:rFonts w:hint="eastAsia" w:ascii="仿宋" w:hAnsi="仿宋" w:eastAsia="仿宋"/>
                <w:sz w:val="21"/>
                <w:szCs w:val="21"/>
              </w:rPr>
            </w:pPr>
          </w:p>
          <w:p>
            <w:pPr>
              <w:spacing w:before="69" w:beforeAutospacing="0" w:afterAutospacing="0" w:line="186" w:lineRule="auto"/>
              <w:ind w:firstLine="196" w:firstLineChars="0"/>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top"/>
          </w:tcPr>
          <w:p>
            <w:pPr>
              <w:rPr>
                <w:rFonts w:hint="eastAsia" w:ascii="仿宋" w:hAnsi="仿宋" w:eastAsia="仿宋"/>
                <w:sz w:val="21"/>
                <w:szCs w:val="21"/>
              </w:rPr>
            </w:pPr>
          </w:p>
        </w:tc>
        <w:tc>
          <w:tcPr>
            <w:tcW w:w="567" w:type="dxa"/>
            <w:tcMar>
              <w:left w:w="28" w:type="dxa"/>
              <w:right w:w="28" w:type="dxa"/>
            </w:tcMar>
            <w:vAlign w:val="top"/>
          </w:tcPr>
          <w:p>
            <w:pPr>
              <w:spacing w:beforeAutospacing="0" w:afterAutospacing="0" w:line="407" w:lineRule="auto"/>
              <w:rPr>
                <w:rFonts w:hint="eastAsia" w:ascii="仿宋" w:hAnsi="仿宋" w:eastAsia="仿宋"/>
                <w:sz w:val="21"/>
                <w:szCs w:val="21"/>
              </w:rPr>
            </w:pPr>
          </w:p>
          <w:p>
            <w:pPr>
              <w:spacing w:before="69" w:beforeAutospacing="0" w:afterAutospacing="0" w:line="186" w:lineRule="auto"/>
              <w:ind w:firstLine="271" w:firstLineChars="0"/>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top"/>
          </w:tcPr>
          <w:p>
            <w:pP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90" w:hRule="atLeast"/>
          <w:jc w:val="center"/>
        </w:trPr>
        <w:tc>
          <w:tcPr>
            <w:tcW w:w="450"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41</w:t>
            </w:r>
          </w:p>
        </w:tc>
        <w:tc>
          <w:tcPr>
            <w:tcW w:w="683" w:type="dxa"/>
            <w:vMerge w:val="continue"/>
            <w:tcMar>
              <w:left w:w="28" w:type="dxa"/>
              <w:right w:w="28" w:type="dxa"/>
            </w:tcMar>
            <w:vAlign w:val="center"/>
          </w:tcPr>
          <w:p>
            <w:pPr>
              <w:spacing w:before="68" w:beforeAutospacing="0" w:afterAutospacing="0" w:line="186" w:lineRule="auto"/>
              <w:jc w:val="center"/>
              <w:rPr>
                <w:rFonts w:hint="eastAsia" w:ascii="仿宋" w:hAnsi="仿宋" w:eastAsia="仿宋"/>
                <w:sz w:val="21"/>
                <w:szCs w:val="21"/>
                <w:lang w:eastAsia="zh-CN"/>
              </w:rPr>
            </w:pPr>
          </w:p>
        </w:tc>
        <w:tc>
          <w:tcPr>
            <w:tcW w:w="2533" w:type="dxa"/>
            <w:tcMar>
              <w:left w:w="28" w:type="dxa"/>
              <w:right w:w="28" w:type="dxa"/>
            </w:tcMar>
            <w:vAlign w:val="top"/>
          </w:tcPr>
          <w:p>
            <w:pPr>
              <w:spacing w:beforeAutospacing="0" w:afterAutospacing="0" w:line="286" w:lineRule="auto"/>
              <w:rPr>
                <w:rFonts w:hint="eastAsia" w:ascii="仿宋" w:hAnsi="仿宋" w:eastAsia="仿宋"/>
                <w:sz w:val="21"/>
                <w:szCs w:val="21"/>
              </w:rPr>
            </w:pPr>
          </w:p>
          <w:p>
            <w:pPr>
              <w:spacing w:beforeAutospacing="0" w:afterAutospacing="0" w:line="286" w:lineRule="auto"/>
              <w:rPr>
                <w:rFonts w:hint="eastAsia" w:ascii="仿宋" w:hAnsi="仿宋" w:eastAsia="仿宋"/>
                <w:sz w:val="21"/>
                <w:szCs w:val="21"/>
              </w:rPr>
            </w:pPr>
          </w:p>
          <w:p>
            <w:pPr>
              <w:spacing w:beforeAutospacing="0" w:afterAutospacing="0" w:line="286" w:lineRule="auto"/>
              <w:rPr>
                <w:rFonts w:hint="eastAsia" w:ascii="仿宋" w:hAnsi="仿宋" w:eastAsia="仿宋"/>
                <w:sz w:val="21"/>
                <w:szCs w:val="21"/>
              </w:rPr>
            </w:pPr>
          </w:p>
          <w:p>
            <w:pPr>
              <w:spacing w:beforeAutospacing="0" w:afterAutospacing="0" w:line="286" w:lineRule="auto"/>
              <w:rPr>
                <w:rFonts w:hint="eastAsia" w:ascii="仿宋" w:hAnsi="仿宋" w:eastAsia="仿宋"/>
                <w:sz w:val="21"/>
                <w:szCs w:val="21"/>
              </w:rPr>
            </w:pPr>
          </w:p>
          <w:p>
            <w:pPr>
              <w:spacing w:beforeAutospacing="0" w:afterAutospacing="0" w:line="286" w:lineRule="auto"/>
              <w:rPr>
                <w:rFonts w:hint="eastAsia" w:ascii="仿宋" w:hAnsi="仿宋" w:eastAsia="仿宋"/>
                <w:sz w:val="21"/>
                <w:szCs w:val="21"/>
              </w:rPr>
            </w:pPr>
          </w:p>
          <w:p>
            <w:pPr>
              <w:spacing w:before="68" w:beforeAutospacing="0" w:afterAutospacing="0" w:line="186" w:lineRule="auto"/>
              <w:rPr>
                <w:rFonts w:hint="eastAsia" w:ascii="仿宋" w:hAnsi="仿宋" w:eastAsia="仿宋"/>
                <w:spacing w:val="-1"/>
                <w:sz w:val="21"/>
                <w:szCs w:val="21"/>
              </w:rPr>
            </w:pPr>
            <w:r>
              <w:rPr>
                <w:rFonts w:hint="eastAsia" w:ascii="仿宋" w:hAnsi="仿宋" w:eastAsia="仿宋"/>
                <w:spacing w:val="-1"/>
                <w:sz w:val="21"/>
                <w:szCs w:val="21"/>
              </w:rPr>
              <w:t>卫星电视广播地面接收设施安装</w:t>
            </w:r>
            <w:r>
              <w:rPr>
                <w:rFonts w:hint="eastAsia" w:ascii="仿宋" w:hAnsi="仿宋" w:eastAsia="仿宋"/>
                <w:spacing w:val="-2"/>
                <w:sz w:val="21"/>
                <w:szCs w:val="21"/>
              </w:rPr>
              <w:t>服务许可</w:t>
            </w:r>
          </w:p>
        </w:tc>
        <w:tc>
          <w:tcPr>
            <w:tcW w:w="1534"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•主体信息</w:t>
            </w:r>
          </w:p>
          <w:p>
            <w:pPr>
              <w:spacing w:before="69" w:beforeAutospacing="0" w:afterAutospacing="0" w:line="186" w:lineRule="auto"/>
              <w:jc w:val="center"/>
              <w:rPr>
                <w:rFonts w:hint="eastAsia" w:ascii="仿宋" w:hAnsi="仿宋" w:eastAsia="仿宋"/>
                <w:spacing w:val="-5"/>
                <w:sz w:val="21"/>
                <w:szCs w:val="21"/>
              </w:rPr>
            </w:pPr>
            <w:r>
              <w:rPr>
                <w:rFonts w:hint="eastAsia" w:ascii="仿宋" w:hAnsi="仿宋" w:eastAsia="仿宋"/>
                <w:spacing w:val="-2"/>
                <w:sz w:val="21"/>
                <w:szCs w:val="21"/>
              </w:rPr>
              <w:t>•审批结果</w:t>
            </w:r>
          </w:p>
        </w:tc>
        <w:tc>
          <w:tcPr>
            <w:tcW w:w="2366" w:type="dxa"/>
            <w:tcMar>
              <w:left w:w="28" w:type="dxa"/>
              <w:right w:w="28" w:type="dxa"/>
            </w:tcMar>
            <w:vAlign w:val="top"/>
          </w:tcPr>
          <w:p>
            <w:pPr>
              <w:spacing w:before="69" w:beforeAutospacing="0" w:afterAutospacing="0" w:line="279" w:lineRule="auto"/>
              <w:ind w:left="133" w:leftChars="0" w:right="124" w:rightChars="0"/>
              <w:jc w:val="left"/>
              <w:rPr>
                <w:rFonts w:hint="eastAsia" w:ascii="仿宋" w:hAnsi="仿宋" w:eastAsia="仿宋"/>
                <w:spacing w:val="-1"/>
                <w:sz w:val="21"/>
                <w:szCs w:val="21"/>
                <w:lang w:val="en-US" w:eastAsia="zh-CN"/>
              </w:rPr>
            </w:pPr>
            <w:r>
              <w:rPr>
                <w:rFonts w:hint="eastAsia" w:ascii="仿宋" w:hAnsi="仿宋" w:eastAsia="仿宋"/>
                <w:sz w:val="21"/>
                <w:szCs w:val="21"/>
                <w:lang w:val="en-US" w:eastAsia="zh-CN"/>
              </w:rPr>
              <w:t>1.</w:t>
            </w:r>
            <w:r>
              <w:rPr>
                <w:rFonts w:hint="eastAsia" w:ascii="仿宋" w:hAnsi="仿宋" w:eastAsia="仿宋"/>
                <w:spacing w:val="-1"/>
                <w:sz w:val="21"/>
                <w:szCs w:val="21"/>
                <w:lang w:val="en-US" w:eastAsia="zh-CN"/>
              </w:rPr>
              <w:t xml:space="preserve">《卫星电视广播地面接收设施管理规定》   </w:t>
            </w:r>
          </w:p>
          <w:p>
            <w:pPr>
              <w:spacing w:before="69" w:beforeAutospacing="0" w:afterAutospacing="0" w:line="279" w:lineRule="auto"/>
              <w:ind w:left="133" w:leftChars="0" w:right="124" w:rightChars="0"/>
              <w:jc w:val="left"/>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2.《卫星电视广播地面接收设施安装服务暂行办法》</w:t>
            </w:r>
          </w:p>
          <w:p>
            <w:pPr>
              <w:spacing w:before="69" w:beforeAutospacing="0" w:afterAutospacing="0" w:line="279" w:lineRule="auto"/>
              <w:ind w:left="133" w:leftChars="0" w:right="124" w:rightChars="0"/>
              <w:jc w:val="left"/>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3.《广电总局关于设立卫星地面接 收设施安装服务 机构审批事项的通知》</w:t>
            </w:r>
          </w:p>
          <w:p>
            <w:pPr>
              <w:spacing w:before="69" w:beforeAutospacing="0" w:afterAutospacing="0" w:line="279" w:lineRule="auto"/>
              <w:ind w:left="133" w:leftChars="0" w:right="124" w:rightChars="0"/>
              <w:jc w:val="left"/>
              <w:rPr>
                <w:rFonts w:hint="eastAsia" w:ascii="仿宋" w:hAnsi="仿宋" w:eastAsia="仿宋"/>
                <w:spacing w:val="-1"/>
                <w:sz w:val="21"/>
                <w:szCs w:val="21"/>
                <w:lang w:val="en-US" w:eastAsia="zh-CN"/>
              </w:rPr>
            </w:pPr>
          </w:p>
        </w:tc>
        <w:tc>
          <w:tcPr>
            <w:tcW w:w="1384" w:type="dxa"/>
            <w:tcMar>
              <w:left w:w="28" w:type="dxa"/>
              <w:right w:w="28" w:type="dxa"/>
            </w:tcMar>
            <w:vAlign w:val="top"/>
          </w:tcPr>
          <w:p>
            <w:pPr>
              <w:spacing w:beforeAutospacing="0" w:afterAutospacing="0" w:line="346" w:lineRule="auto"/>
              <w:jc w:val="center"/>
              <w:rPr>
                <w:rFonts w:hint="eastAsia" w:ascii="仿宋" w:hAnsi="仿宋" w:eastAsia="仿宋"/>
                <w:sz w:val="21"/>
                <w:szCs w:val="21"/>
              </w:rPr>
            </w:pPr>
          </w:p>
          <w:p>
            <w:pPr>
              <w:spacing w:beforeAutospacing="0" w:afterAutospacing="0" w:line="347" w:lineRule="auto"/>
              <w:jc w:val="center"/>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pacing w:val="-2"/>
                <w:sz w:val="21"/>
                <w:szCs w:val="21"/>
              </w:rPr>
            </w:pPr>
            <w:r>
              <w:rPr>
                <w:rFonts w:hint="eastAsia" w:ascii="仿宋" w:hAnsi="仿宋" w:eastAsia="仿宋"/>
                <w:spacing w:val="-2"/>
                <w:sz w:val="21"/>
                <w:szCs w:val="21"/>
                <w:lang w:val="en-US" w:eastAsia="zh-CN"/>
              </w:rPr>
              <w:t xml:space="preserve"> </w:t>
            </w:r>
            <w:r>
              <w:rPr>
                <w:rFonts w:hint="eastAsia" w:ascii="仿宋" w:hAnsi="仿宋" w:eastAsia="仿宋"/>
                <w:spacing w:val="-2"/>
                <w:sz w:val="21"/>
                <w:szCs w:val="21"/>
              </w:rPr>
              <w:t>信息形成</w:t>
            </w:r>
            <w:r>
              <w:rPr>
                <w:rFonts w:hint="eastAsia" w:ascii="仿宋" w:hAnsi="仿宋" w:eastAsia="仿宋"/>
                <w:spacing w:val="-20"/>
                <w:w w:val="98"/>
                <w:sz w:val="21"/>
                <w:szCs w:val="21"/>
              </w:rPr>
              <w:t>（变更）</w:t>
            </w:r>
            <w:r>
              <w:rPr>
                <w:rFonts w:hint="eastAsia" w:ascii="仿宋" w:hAnsi="仿宋" w:eastAsia="仿宋"/>
                <w:spacing w:val="-1"/>
                <w:sz w:val="21"/>
                <w:szCs w:val="21"/>
              </w:rPr>
              <w:t xml:space="preserve"> </w:t>
            </w:r>
            <w:r>
              <w:rPr>
                <w:rFonts w:hint="eastAsia" w:ascii="仿宋" w:hAnsi="仿宋" w:eastAsia="仿宋"/>
                <w:spacing w:val="-20"/>
                <w:w w:val="98"/>
                <w:sz w:val="21"/>
                <w:szCs w:val="21"/>
              </w:rPr>
              <w:t>20</w:t>
            </w:r>
            <w:r>
              <w:rPr>
                <w:rFonts w:hint="eastAsia" w:ascii="仿宋" w:hAnsi="仿宋" w:eastAsia="仿宋"/>
                <w:w w:val="101"/>
                <w:sz w:val="21"/>
                <w:szCs w:val="21"/>
              </w:rPr>
              <w:t xml:space="preserve"> </w:t>
            </w:r>
            <w:r>
              <w:rPr>
                <w:rFonts w:hint="eastAsia" w:ascii="仿宋" w:hAnsi="仿宋" w:eastAsia="仿宋"/>
                <w:spacing w:val="20"/>
                <w:sz w:val="21"/>
                <w:szCs w:val="21"/>
              </w:rPr>
              <w:t>个工作日</w:t>
            </w:r>
            <w:r>
              <w:rPr>
                <w:rFonts w:hint="eastAsia" w:ascii="仿宋" w:hAnsi="仿宋" w:eastAsia="仿宋"/>
                <w:sz w:val="21"/>
                <w:szCs w:val="21"/>
              </w:rPr>
              <w:t>内</w:t>
            </w:r>
          </w:p>
        </w:tc>
        <w:tc>
          <w:tcPr>
            <w:tcW w:w="966" w:type="dxa"/>
            <w:tcMar>
              <w:left w:w="28" w:type="dxa"/>
              <w:right w:w="28" w:type="dxa"/>
            </w:tcMar>
            <w:vAlign w:val="center"/>
          </w:tcPr>
          <w:p>
            <w:pPr>
              <w:rPr>
                <w:rFonts w:hint="eastAsia" w:ascii="仿宋" w:hAnsi="仿宋" w:eastAsia="仿宋"/>
                <w:spacing w:val="-2"/>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spacing w:val="-6"/>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top"/>
          </w:tcPr>
          <w:p>
            <w:pPr>
              <w:spacing w:beforeAutospacing="0" w:afterAutospacing="0" w:line="244" w:lineRule="auto"/>
              <w:rPr>
                <w:rFonts w:hint="eastAsia" w:ascii="仿宋" w:hAnsi="仿宋" w:eastAsia="仿宋"/>
                <w:sz w:val="21"/>
                <w:szCs w:val="21"/>
              </w:rPr>
            </w:pPr>
          </w:p>
          <w:p>
            <w:pPr>
              <w:spacing w:beforeAutospacing="0" w:afterAutospacing="0" w:line="244" w:lineRule="auto"/>
              <w:rPr>
                <w:rFonts w:hint="eastAsia" w:ascii="仿宋" w:hAnsi="仿宋" w:eastAsia="仿宋"/>
                <w:sz w:val="21"/>
                <w:szCs w:val="21"/>
              </w:rPr>
            </w:pPr>
          </w:p>
          <w:p>
            <w:pPr>
              <w:spacing w:beforeAutospacing="0" w:afterAutospacing="0" w:line="244" w:lineRule="auto"/>
              <w:rPr>
                <w:rFonts w:hint="eastAsia" w:ascii="仿宋" w:hAnsi="仿宋" w:eastAsia="仿宋"/>
                <w:sz w:val="21"/>
                <w:szCs w:val="21"/>
              </w:rPr>
            </w:pPr>
          </w:p>
          <w:p>
            <w:pPr>
              <w:spacing w:beforeAutospacing="0" w:afterAutospacing="0" w:line="244" w:lineRule="auto"/>
              <w:rPr>
                <w:rFonts w:hint="eastAsia" w:ascii="仿宋" w:hAnsi="仿宋" w:eastAsia="仿宋"/>
                <w:sz w:val="21"/>
                <w:szCs w:val="21"/>
              </w:rPr>
            </w:pPr>
          </w:p>
          <w:p>
            <w:pPr>
              <w:spacing w:beforeAutospacing="0" w:afterAutospacing="0" w:line="244" w:lineRule="auto"/>
              <w:rPr>
                <w:rFonts w:hint="eastAsia" w:ascii="仿宋" w:hAnsi="仿宋" w:eastAsia="仿宋"/>
                <w:sz w:val="21"/>
                <w:szCs w:val="21"/>
              </w:rPr>
            </w:pPr>
          </w:p>
          <w:p>
            <w:pPr>
              <w:spacing w:beforeAutospacing="0" w:afterAutospacing="0" w:line="245" w:lineRule="auto"/>
              <w:rPr>
                <w:rFonts w:hint="eastAsia" w:ascii="仿宋" w:hAnsi="仿宋" w:eastAsia="仿宋"/>
                <w:sz w:val="21"/>
                <w:szCs w:val="21"/>
              </w:rPr>
            </w:pPr>
          </w:p>
          <w:p>
            <w:pPr>
              <w:spacing w:beforeAutospacing="0" w:afterAutospacing="0" w:line="245" w:lineRule="auto"/>
              <w:rPr>
                <w:rFonts w:hint="eastAsia" w:ascii="仿宋" w:hAnsi="仿宋" w:eastAsia="仿宋"/>
                <w:sz w:val="21"/>
                <w:szCs w:val="21"/>
              </w:rPr>
            </w:pPr>
          </w:p>
          <w:p>
            <w:pPr>
              <w:spacing w:before="69" w:beforeAutospacing="0" w:afterAutospacing="0" w:line="186" w:lineRule="auto"/>
              <w:ind w:firstLine="285" w:firstLineChars="0"/>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top"/>
          </w:tcPr>
          <w:p>
            <w:pPr>
              <w:rPr>
                <w:rFonts w:hint="eastAsia" w:ascii="仿宋" w:hAnsi="仿宋" w:eastAsia="仿宋"/>
                <w:sz w:val="21"/>
                <w:szCs w:val="21"/>
              </w:rPr>
            </w:pPr>
          </w:p>
        </w:tc>
        <w:tc>
          <w:tcPr>
            <w:tcW w:w="617" w:type="dxa"/>
            <w:tcMar>
              <w:left w:w="28" w:type="dxa"/>
              <w:right w:w="28" w:type="dxa"/>
            </w:tcMar>
            <w:vAlign w:val="top"/>
          </w:tcPr>
          <w:p>
            <w:pPr>
              <w:spacing w:beforeAutospacing="0" w:afterAutospacing="0" w:line="244" w:lineRule="auto"/>
              <w:rPr>
                <w:rFonts w:hint="eastAsia" w:ascii="仿宋" w:hAnsi="仿宋" w:eastAsia="仿宋"/>
                <w:sz w:val="21"/>
                <w:szCs w:val="21"/>
              </w:rPr>
            </w:pPr>
          </w:p>
          <w:p>
            <w:pPr>
              <w:spacing w:beforeAutospacing="0" w:afterAutospacing="0" w:line="244" w:lineRule="auto"/>
              <w:rPr>
                <w:rFonts w:hint="eastAsia" w:ascii="仿宋" w:hAnsi="仿宋" w:eastAsia="仿宋"/>
                <w:sz w:val="21"/>
                <w:szCs w:val="21"/>
              </w:rPr>
            </w:pPr>
          </w:p>
          <w:p>
            <w:pPr>
              <w:spacing w:beforeAutospacing="0" w:afterAutospacing="0" w:line="244" w:lineRule="auto"/>
              <w:rPr>
                <w:rFonts w:hint="eastAsia" w:ascii="仿宋" w:hAnsi="仿宋" w:eastAsia="仿宋"/>
                <w:sz w:val="21"/>
                <w:szCs w:val="21"/>
              </w:rPr>
            </w:pPr>
          </w:p>
          <w:p>
            <w:pPr>
              <w:spacing w:beforeAutospacing="0" w:afterAutospacing="0" w:line="244" w:lineRule="auto"/>
              <w:rPr>
                <w:rFonts w:hint="eastAsia" w:ascii="仿宋" w:hAnsi="仿宋" w:eastAsia="仿宋"/>
                <w:sz w:val="21"/>
                <w:szCs w:val="21"/>
              </w:rPr>
            </w:pPr>
          </w:p>
          <w:p>
            <w:pPr>
              <w:spacing w:beforeAutospacing="0" w:afterAutospacing="0" w:line="244" w:lineRule="auto"/>
              <w:rPr>
                <w:rFonts w:hint="eastAsia" w:ascii="仿宋" w:hAnsi="仿宋" w:eastAsia="仿宋"/>
                <w:sz w:val="21"/>
                <w:szCs w:val="21"/>
              </w:rPr>
            </w:pPr>
          </w:p>
          <w:p>
            <w:pPr>
              <w:spacing w:beforeAutospacing="0" w:afterAutospacing="0" w:line="245" w:lineRule="auto"/>
              <w:rPr>
                <w:rFonts w:hint="eastAsia" w:ascii="仿宋" w:hAnsi="仿宋" w:eastAsia="仿宋"/>
                <w:sz w:val="21"/>
                <w:szCs w:val="21"/>
              </w:rPr>
            </w:pPr>
          </w:p>
          <w:p>
            <w:pPr>
              <w:spacing w:beforeAutospacing="0" w:afterAutospacing="0" w:line="245" w:lineRule="auto"/>
              <w:rPr>
                <w:rFonts w:hint="eastAsia" w:ascii="仿宋" w:hAnsi="仿宋" w:eastAsia="仿宋"/>
                <w:sz w:val="21"/>
                <w:szCs w:val="21"/>
              </w:rPr>
            </w:pPr>
          </w:p>
          <w:p>
            <w:pPr>
              <w:spacing w:before="69" w:beforeAutospacing="0" w:afterAutospacing="0" w:line="186" w:lineRule="auto"/>
              <w:ind w:firstLine="196" w:firstLineChars="0"/>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top"/>
          </w:tcPr>
          <w:p>
            <w:pPr>
              <w:rPr>
                <w:rFonts w:hint="eastAsia" w:ascii="仿宋" w:hAnsi="仿宋" w:eastAsia="仿宋"/>
                <w:sz w:val="21"/>
                <w:szCs w:val="21"/>
              </w:rPr>
            </w:pPr>
          </w:p>
        </w:tc>
        <w:tc>
          <w:tcPr>
            <w:tcW w:w="567" w:type="dxa"/>
            <w:tcMar>
              <w:left w:w="28" w:type="dxa"/>
              <w:right w:w="28" w:type="dxa"/>
            </w:tcMar>
            <w:vAlign w:val="top"/>
          </w:tcPr>
          <w:p>
            <w:pPr>
              <w:spacing w:beforeAutospacing="0" w:afterAutospacing="0" w:line="244" w:lineRule="auto"/>
              <w:rPr>
                <w:rFonts w:hint="eastAsia" w:ascii="仿宋" w:hAnsi="仿宋" w:eastAsia="仿宋"/>
                <w:sz w:val="21"/>
                <w:szCs w:val="21"/>
              </w:rPr>
            </w:pPr>
          </w:p>
          <w:p>
            <w:pPr>
              <w:spacing w:beforeAutospacing="0" w:afterAutospacing="0" w:line="244" w:lineRule="auto"/>
              <w:rPr>
                <w:rFonts w:hint="eastAsia" w:ascii="仿宋" w:hAnsi="仿宋" w:eastAsia="仿宋"/>
                <w:sz w:val="21"/>
                <w:szCs w:val="21"/>
              </w:rPr>
            </w:pPr>
          </w:p>
          <w:p>
            <w:pPr>
              <w:spacing w:beforeAutospacing="0" w:afterAutospacing="0" w:line="244" w:lineRule="auto"/>
              <w:rPr>
                <w:rFonts w:hint="eastAsia" w:ascii="仿宋" w:hAnsi="仿宋" w:eastAsia="仿宋"/>
                <w:sz w:val="21"/>
                <w:szCs w:val="21"/>
              </w:rPr>
            </w:pPr>
          </w:p>
          <w:p>
            <w:pPr>
              <w:spacing w:beforeAutospacing="0" w:afterAutospacing="0" w:line="244" w:lineRule="auto"/>
              <w:rPr>
                <w:rFonts w:hint="eastAsia" w:ascii="仿宋" w:hAnsi="仿宋" w:eastAsia="仿宋"/>
                <w:sz w:val="21"/>
                <w:szCs w:val="21"/>
              </w:rPr>
            </w:pPr>
          </w:p>
          <w:p>
            <w:pPr>
              <w:spacing w:beforeAutospacing="0" w:afterAutospacing="0" w:line="244" w:lineRule="auto"/>
              <w:rPr>
                <w:rFonts w:hint="eastAsia" w:ascii="仿宋" w:hAnsi="仿宋" w:eastAsia="仿宋"/>
                <w:sz w:val="21"/>
                <w:szCs w:val="21"/>
              </w:rPr>
            </w:pPr>
          </w:p>
          <w:p>
            <w:pPr>
              <w:spacing w:beforeAutospacing="0" w:afterAutospacing="0" w:line="245" w:lineRule="auto"/>
              <w:rPr>
                <w:rFonts w:hint="eastAsia" w:ascii="仿宋" w:hAnsi="仿宋" w:eastAsia="仿宋"/>
                <w:sz w:val="21"/>
                <w:szCs w:val="21"/>
              </w:rPr>
            </w:pPr>
          </w:p>
          <w:p>
            <w:pPr>
              <w:spacing w:beforeAutospacing="0" w:afterAutospacing="0" w:line="245" w:lineRule="auto"/>
              <w:rPr>
                <w:rFonts w:hint="eastAsia" w:ascii="仿宋" w:hAnsi="仿宋" w:eastAsia="仿宋"/>
                <w:sz w:val="21"/>
                <w:szCs w:val="21"/>
              </w:rPr>
            </w:pPr>
          </w:p>
          <w:p>
            <w:pPr>
              <w:spacing w:before="69" w:beforeAutospacing="0" w:afterAutospacing="0" w:line="186" w:lineRule="auto"/>
              <w:ind w:firstLine="271" w:firstLineChars="0"/>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top"/>
          </w:tcPr>
          <w:p>
            <w:pP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24" w:hRule="atLeast"/>
          <w:jc w:val="center"/>
        </w:trPr>
        <w:tc>
          <w:tcPr>
            <w:tcW w:w="450"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42</w:t>
            </w:r>
          </w:p>
        </w:tc>
        <w:tc>
          <w:tcPr>
            <w:tcW w:w="683" w:type="dxa"/>
            <w:vMerge w:val="continue"/>
            <w:tcMar>
              <w:left w:w="28" w:type="dxa"/>
              <w:right w:w="28" w:type="dxa"/>
            </w:tcMar>
            <w:vAlign w:val="center"/>
          </w:tcPr>
          <w:p>
            <w:pPr>
              <w:jc w:val="center"/>
              <w:rPr>
                <w:rFonts w:hint="eastAsia" w:ascii="仿宋" w:hAnsi="仿宋" w:eastAsia="仿宋"/>
                <w:sz w:val="21"/>
                <w:szCs w:val="21"/>
              </w:rPr>
            </w:pPr>
          </w:p>
        </w:tc>
        <w:tc>
          <w:tcPr>
            <w:tcW w:w="2533" w:type="dxa"/>
            <w:tcMar>
              <w:left w:w="28" w:type="dxa"/>
              <w:right w:w="28" w:type="dxa"/>
            </w:tcMar>
            <w:vAlign w:val="top"/>
          </w:tcPr>
          <w:p>
            <w:pPr>
              <w:spacing w:beforeAutospacing="0" w:afterAutospacing="0" w:line="277" w:lineRule="auto"/>
              <w:rPr>
                <w:rFonts w:hint="eastAsia" w:ascii="仿宋" w:hAnsi="仿宋" w:eastAsia="仿宋"/>
                <w:sz w:val="21"/>
                <w:szCs w:val="21"/>
              </w:rPr>
            </w:pPr>
          </w:p>
          <w:p>
            <w:pPr>
              <w:spacing w:beforeAutospacing="0" w:afterAutospacing="0" w:line="277" w:lineRule="auto"/>
              <w:rPr>
                <w:rFonts w:hint="eastAsia" w:ascii="仿宋" w:hAnsi="仿宋" w:eastAsia="仿宋"/>
                <w:sz w:val="21"/>
                <w:szCs w:val="21"/>
              </w:rPr>
            </w:pPr>
          </w:p>
          <w:p>
            <w:pPr>
              <w:spacing w:beforeAutospacing="0" w:afterAutospacing="0" w:line="278" w:lineRule="auto"/>
              <w:jc w:val="both"/>
              <w:rPr>
                <w:rFonts w:hint="eastAsia" w:ascii="仿宋" w:hAnsi="仿宋" w:eastAsia="仿宋"/>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设置卫星电视广</w:t>
            </w:r>
            <w:r>
              <w:rPr>
                <w:rFonts w:hint="eastAsia" w:ascii="仿宋" w:hAnsi="仿宋" w:eastAsia="仿宋"/>
                <w:spacing w:val="-1"/>
                <w:sz w:val="21"/>
                <w:szCs w:val="21"/>
              </w:rPr>
              <w:t>播地面接收设施</w:t>
            </w:r>
            <w:r>
              <w:rPr>
                <w:rFonts w:hint="eastAsia" w:ascii="仿宋" w:hAnsi="仿宋" w:eastAsia="仿宋"/>
                <w:spacing w:val="-4"/>
                <w:sz w:val="21"/>
                <w:szCs w:val="21"/>
              </w:rPr>
              <w:t>审批</w:t>
            </w:r>
          </w:p>
        </w:tc>
        <w:tc>
          <w:tcPr>
            <w:tcW w:w="1534"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•主体信息</w:t>
            </w:r>
          </w:p>
          <w:p>
            <w:pPr>
              <w:spacing w:before="69" w:beforeAutospacing="0" w:afterAutospacing="0" w:line="186" w:lineRule="auto"/>
              <w:jc w:val="center"/>
              <w:rPr>
                <w:rFonts w:hint="eastAsia" w:ascii="仿宋" w:hAnsi="仿宋" w:eastAsia="仿宋"/>
                <w:spacing w:val="-5"/>
                <w:sz w:val="21"/>
                <w:szCs w:val="21"/>
              </w:rPr>
            </w:pPr>
            <w:r>
              <w:rPr>
                <w:rFonts w:hint="eastAsia" w:ascii="仿宋" w:hAnsi="仿宋" w:eastAsia="仿宋"/>
                <w:spacing w:val="-2"/>
                <w:sz w:val="21"/>
                <w:szCs w:val="21"/>
              </w:rPr>
              <w:t>•审批结果</w:t>
            </w:r>
          </w:p>
        </w:tc>
        <w:tc>
          <w:tcPr>
            <w:tcW w:w="2366" w:type="dxa"/>
            <w:tcMar>
              <w:left w:w="28" w:type="dxa"/>
              <w:right w:w="28" w:type="dxa"/>
            </w:tcMar>
            <w:vAlign w:val="top"/>
          </w:tcPr>
          <w:p>
            <w:pPr>
              <w:spacing w:before="58" w:beforeAutospacing="0" w:afterAutospacing="0" w:line="233" w:lineRule="auto"/>
              <w:ind w:left="553" w:right="124" w:hanging="420"/>
              <w:rPr>
                <w:rFonts w:hint="eastAsia" w:ascii="仿宋" w:hAnsi="仿宋" w:eastAsia="仿宋"/>
                <w:spacing w:val="-1"/>
                <w:sz w:val="21"/>
                <w:szCs w:val="21"/>
                <w:lang w:val="en-US" w:eastAsia="zh-CN"/>
              </w:rPr>
            </w:pPr>
            <w:r>
              <w:rPr>
                <w:rFonts w:hint="eastAsia" w:ascii="仿宋" w:hAnsi="仿宋" w:eastAsia="仿宋"/>
                <w:spacing w:val="-1"/>
                <w:sz w:val="21"/>
                <w:szCs w:val="21"/>
                <w:lang w:val="en-US" w:eastAsia="zh-CN"/>
              </w:rPr>
              <w:t>1.</w:t>
            </w:r>
            <w:r>
              <w:rPr>
                <w:rFonts w:hint="eastAsia" w:ascii="仿宋" w:hAnsi="仿宋" w:eastAsia="仿宋"/>
                <w:spacing w:val="-1"/>
                <w:sz w:val="21"/>
                <w:szCs w:val="21"/>
              </w:rPr>
              <w:t>《广播电视管理</w:t>
            </w:r>
            <w:r>
              <w:rPr>
                <w:rFonts w:hint="eastAsia" w:ascii="仿宋" w:hAnsi="仿宋" w:eastAsia="仿宋"/>
                <w:spacing w:val="-4"/>
                <w:sz w:val="21"/>
                <w:szCs w:val="21"/>
              </w:rPr>
              <w:t>条例》</w:t>
            </w:r>
          </w:p>
          <w:p>
            <w:pPr>
              <w:spacing w:before="107" w:beforeAutospacing="0" w:afterAutospacing="0" w:line="281" w:lineRule="auto"/>
              <w:ind w:left="132" w:right="124" w:firstLine="1"/>
              <w:rPr>
                <w:rFonts w:hint="eastAsia" w:ascii="仿宋" w:hAnsi="仿宋" w:eastAsia="仿宋"/>
                <w:spacing w:val="-5"/>
                <w:sz w:val="21"/>
                <w:szCs w:val="21"/>
              </w:rPr>
            </w:pPr>
            <w:r>
              <w:rPr>
                <w:rFonts w:hint="eastAsia" w:ascii="仿宋" w:hAnsi="仿宋" w:eastAsia="仿宋"/>
                <w:spacing w:val="-1"/>
                <w:sz w:val="21"/>
                <w:szCs w:val="21"/>
                <w:lang w:val="en-US" w:eastAsia="zh-CN"/>
              </w:rPr>
              <w:t>2.</w:t>
            </w:r>
            <w:r>
              <w:rPr>
                <w:rFonts w:hint="eastAsia" w:ascii="仿宋" w:hAnsi="仿宋" w:eastAsia="仿宋"/>
                <w:spacing w:val="-1"/>
                <w:sz w:val="21"/>
                <w:szCs w:val="21"/>
              </w:rPr>
              <w:t>《卫星电视广播</w:t>
            </w:r>
            <w:r>
              <w:rPr>
                <w:rFonts w:hint="eastAsia" w:ascii="仿宋" w:hAnsi="仿宋" w:eastAsia="仿宋"/>
                <w:sz w:val="21"/>
                <w:szCs w:val="21"/>
              </w:rPr>
              <w:t xml:space="preserve"> </w:t>
            </w:r>
            <w:r>
              <w:rPr>
                <w:rFonts w:hint="eastAsia" w:ascii="仿宋" w:hAnsi="仿宋" w:eastAsia="仿宋"/>
                <w:spacing w:val="-1"/>
                <w:sz w:val="21"/>
                <w:szCs w:val="21"/>
              </w:rPr>
              <w:t>地面接收设施管</w:t>
            </w:r>
            <w:r>
              <w:rPr>
                <w:rFonts w:hint="eastAsia" w:ascii="仿宋" w:hAnsi="仿宋" w:eastAsia="仿宋"/>
                <w:spacing w:val="-5"/>
                <w:sz w:val="21"/>
                <w:szCs w:val="21"/>
              </w:rPr>
              <w:t>理规定》</w:t>
            </w:r>
            <w:r>
              <w:rPr>
                <w:rFonts w:hint="eastAsia" w:ascii="仿宋" w:hAnsi="仿宋" w:eastAsia="仿宋"/>
                <w:sz w:val="21"/>
                <w:szCs w:val="21"/>
              </w:rPr>
              <w:t xml:space="preserve">   </w:t>
            </w:r>
          </w:p>
          <w:p>
            <w:pPr>
              <w:spacing w:beforeAutospacing="0" w:afterAutospacing="0" w:line="257" w:lineRule="auto"/>
              <w:ind w:right="124"/>
              <w:rPr>
                <w:rFonts w:hint="eastAsia" w:ascii="仿宋" w:hAnsi="仿宋" w:eastAsia="仿宋"/>
                <w:sz w:val="21"/>
                <w:szCs w:val="21"/>
              </w:rPr>
            </w:pPr>
            <w:r>
              <w:rPr>
                <w:rFonts w:hint="eastAsia" w:ascii="仿宋" w:hAnsi="仿宋" w:eastAsia="仿宋"/>
                <w:sz w:val="21"/>
                <w:szCs w:val="21"/>
              </w:rPr>
              <w:t xml:space="preserve"> </w:t>
            </w:r>
            <w:r>
              <w:rPr>
                <w:rFonts w:hint="eastAsia" w:ascii="仿宋" w:hAnsi="仿宋" w:eastAsia="仿宋"/>
                <w:sz w:val="21"/>
                <w:szCs w:val="21"/>
                <w:lang w:val="en-US" w:eastAsia="zh-CN"/>
              </w:rPr>
              <w:t>3.</w:t>
            </w:r>
            <w:r>
              <w:rPr>
                <w:rFonts w:hint="eastAsia" w:ascii="仿宋" w:hAnsi="仿宋" w:eastAsia="仿宋"/>
                <w:spacing w:val="-9"/>
                <w:sz w:val="21"/>
                <w:szCs w:val="21"/>
              </w:rPr>
              <w:t>《〈卫星电视广</w:t>
            </w:r>
            <w:r>
              <w:rPr>
                <w:rFonts w:hint="eastAsia" w:ascii="仿宋" w:hAnsi="仿宋" w:eastAsia="仿宋"/>
                <w:spacing w:val="-1"/>
                <w:sz w:val="21"/>
                <w:szCs w:val="21"/>
              </w:rPr>
              <w:t>播地面接收设施管理规定〉实施</w:t>
            </w:r>
            <w:r>
              <w:rPr>
                <w:rFonts w:hint="eastAsia" w:ascii="仿宋" w:hAnsi="仿宋" w:eastAsia="仿宋"/>
                <w:spacing w:val="-4"/>
                <w:sz w:val="21"/>
                <w:szCs w:val="21"/>
              </w:rPr>
              <w:t>细则》</w:t>
            </w:r>
          </w:p>
        </w:tc>
        <w:tc>
          <w:tcPr>
            <w:tcW w:w="1384" w:type="dxa"/>
            <w:tcMar>
              <w:left w:w="28" w:type="dxa"/>
              <w:right w:w="28" w:type="dxa"/>
            </w:tcMar>
            <w:vAlign w:val="top"/>
          </w:tcPr>
          <w:p>
            <w:pPr>
              <w:spacing w:beforeAutospacing="0" w:afterAutospacing="0" w:line="347" w:lineRule="auto"/>
              <w:jc w:val="both"/>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pacing w:val="-2"/>
                <w:sz w:val="21"/>
                <w:szCs w:val="21"/>
              </w:rPr>
            </w:pPr>
            <w:r>
              <w:rPr>
                <w:rFonts w:hint="eastAsia" w:ascii="仿宋" w:hAnsi="仿宋" w:eastAsia="仿宋"/>
                <w:spacing w:val="-2"/>
                <w:sz w:val="21"/>
                <w:szCs w:val="21"/>
                <w:lang w:val="en-US" w:eastAsia="zh-CN"/>
              </w:rPr>
              <w:t xml:space="preserve"> </w:t>
            </w:r>
            <w:r>
              <w:rPr>
                <w:rFonts w:hint="eastAsia" w:ascii="仿宋" w:hAnsi="仿宋" w:eastAsia="仿宋"/>
                <w:spacing w:val="-2"/>
                <w:sz w:val="21"/>
                <w:szCs w:val="21"/>
              </w:rPr>
              <w:t>信息形成</w:t>
            </w:r>
            <w:r>
              <w:rPr>
                <w:rFonts w:hint="eastAsia" w:ascii="仿宋" w:hAnsi="仿宋" w:eastAsia="仿宋"/>
                <w:spacing w:val="-20"/>
                <w:w w:val="98"/>
                <w:sz w:val="21"/>
                <w:szCs w:val="21"/>
              </w:rPr>
              <w:t>（变更）</w:t>
            </w:r>
            <w:r>
              <w:rPr>
                <w:rFonts w:hint="eastAsia" w:ascii="仿宋" w:hAnsi="仿宋" w:eastAsia="仿宋"/>
                <w:spacing w:val="-1"/>
                <w:sz w:val="21"/>
                <w:szCs w:val="21"/>
              </w:rPr>
              <w:t xml:space="preserve"> </w:t>
            </w:r>
            <w:r>
              <w:rPr>
                <w:rFonts w:hint="eastAsia" w:ascii="仿宋" w:hAnsi="仿宋" w:eastAsia="仿宋"/>
                <w:spacing w:val="-20"/>
                <w:w w:val="98"/>
                <w:sz w:val="21"/>
                <w:szCs w:val="21"/>
              </w:rPr>
              <w:t>20</w:t>
            </w:r>
            <w:r>
              <w:rPr>
                <w:rFonts w:hint="eastAsia" w:ascii="仿宋" w:hAnsi="仿宋" w:eastAsia="仿宋"/>
                <w:w w:val="101"/>
                <w:sz w:val="21"/>
                <w:szCs w:val="21"/>
              </w:rPr>
              <w:t xml:space="preserve"> </w:t>
            </w:r>
            <w:r>
              <w:rPr>
                <w:rFonts w:hint="eastAsia" w:ascii="仿宋" w:hAnsi="仿宋" w:eastAsia="仿宋"/>
                <w:spacing w:val="20"/>
                <w:sz w:val="21"/>
                <w:szCs w:val="21"/>
              </w:rPr>
              <w:t>个工作日</w:t>
            </w:r>
            <w:r>
              <w:rPr>
                <w:rFonts w:hint="eastAsia" w:ascii="仿宋" w:hAnsi="仿宋" w:eastAsia="仿宋"/>
                <w:sz w:val="21"/>
                <w:szCs w:val="21"/>
              </w:rPr>
              <w:t>内</w:t>
            </w:r>
          </w:p>
        </w:tc>
        <w:tc>
          <w:tcPr>
            <w:tcW w:w="966" w:type="dxa"/>
            <w:tcMar>
              <w:left w:w="28" w:type="dxa"/>
              <w:right w:w="28" w:type="dxa"/>
            </w:tcMar>
            <w:vAlign w:val="center"/>
          </w:tcPr>
          <w:p>
            <w:pPr>
              <w:rPr>
                <w:rFonts w:hint="eastAsia" w:ascii="仿宋" w:hAnsi="仿宋" w:eastAsia="仿宋"/>
                <w:spacing w:val="-2"/>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spacing w:val="-6"/>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top"/>
          </w:tcPr>
          <w:p>
            <w:pPr>
              <w:spacing w:beforeAutospacing="0" w:afterAutospacing="0" w:line="278" w:lineRule="auto"/>
              <w:rPr>
                <w:rFonts w:hint="eastAsia" w:ascii="仿宋" w:hAnsi="仿宋" w:eastAsia="仿宋"/>
                <w:sz w:val="21"/>
                <w:szCs w:val="21"/>
              </w:rPr>
            </w:pPr>
          </w:p>
          <w:p>
            <w:pPr>
              <w:spacing w:beforeAutospacing="0" w:afterAutospacing="0" w:line="278" w:lineRule="auto"/>
              <w:rPr>
                <w:rFonts w:hint="eastAsia" w:ascii="仿宋" w:hAnsi="仿宋" w:eastAsia="仿宋"/>
                <w:sz w:val="21"/>
                <w:szCs w:val="21"/>
              </w:rPr>
            </w:pPr>
          </w:p>
          <w:p>
            <w:pPr>
              <w:spacing w:beforeAutospacing="0" w:afterAutospacing="0" w:line="278" w:lineRule="auto"/>
              <w:rPr>
                <w:rFonts w:hint="eastAsia" w:ascii="仿宋" w:hAnsi="仿宋" w:eastAsia="仿宋"/>
                <w:sz w:val="21"/>
                <w:szCs w:val="21"/>
              </w:rPr>
            </w:pPr>
          </w:p>
          <w:p>
            <w:pPr>
              <w:spacing w:beforeAutospacing="0" w:afterAutospacing="0" w:line="279" w:lineRule="auto"/>
              <w:rPr>
                <w:rFonts w:hint="eastAsia" w:ascii="仿宋" w:hAnsi="仿宋" w:eastAsia="仿宋"/>
                <w:sz w:val="21"/>
                <w:szCs w:val="21"/>
              </w:rPr>
            </w:pPr>
          </w:p>
          <w:p>
            <w:pPr>
              <w:spacing w:before="68" w:beforeAutospacing="0" w:afterAutospacing="0" w:line="186" w:lineRule="auto"/>
              <w:ind w:firstLine="285" w:firstLineChars="0"/>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top"/>
          </w:tcPr>
          <w:p>
            <w:pPr>
              <w:rPr>
                <w:rFonts w:hint="eastAsia" w:ascii="仿宋" w:hAnsi="仿宋" w:eastAsia="仿宋"/>
                <w:sz w:val="21"/>
                <w:szCs w:val="21"/>
              </w:rPr>
            </w:pPr>
          </w:p>
        </w:tc>
        <w:tc>
          <w:tcPr>
            <w:tcW w:w="617" w:type="dxa"/>
            <w:tcMar>
              <w:left w:w="28" w:type="dxa"/>
              <w:right w:w="28" w:type="dxa"/>
            </w:tcMar>
            <w:vAlign w:val="top"/>
          </w:tcPr>
          <w:p>
            <w:pPr>
              <w:spacing w:beforeAutospacing="0" w:afterAutospacing="0" w:line="278" w:lineRule="auto"/>
              <w:rPr>
                <w:rFonts w:hint="eastAsia" w:ascii="仿宋" w:hAnsi="仿宋" w:eastAsia="仿宋"/>
                <w:sz w:val="21"/>
                <w:szCs w:val="21"/>
              </w:rPr>
            </w:pPr>
          </w:p>
          <w:p>
            <w:pPr>
              <w:spacing w:beforeAutospacing="0" w:afterAutospacing="0" w:line="278" w:lineRule="auto"/>
              <w:rPr>
                <w:rFonts w:hint="eastAsia" w:ascii="仿宋" w:hAnsi="仿宋" w:eastAsia="仿宋"/>
                <w:sz w:val="21"/>
                <w:szCs w:val="21"/>
              </w:rPr>
            </w:pPr>
          </w:p>
          <w:p>
            <w:pPr>
              <w:spacing w:beforeAutospacing="0" w:afterAutospacing="0" w:line="278" w:lineRule="auto"/>
              <w:rPr>
                <w:rFonts w:hint="eastAsia" w:ascii="仿宋" w:hAnsi="仿宋" w:eastAsia="仿宋"/>
                <w:sz w:val="21"/>
                <w:szCs w:val="21"/>
              </w:rPr>
            </w:pPr>
          </w:p>
          <w:p>
            <w:pPr>
              <w:spacing w:beforeAutospacing="0" w:afterAutospacing="0" w:line="279" w:lineRule="auto"/>
              <w:rPr>
                <w:rFonts w:hint="eastAsia" w:ascii="仿宋" w:hAnsi="仿宋" w:eastAsia="仿宋"/>
                <w:sz w:val="21"/>
                <w:szCs w:val="21"/>
              </w:rPr>
            </w:pPr>
          </w:p>
          <w:p>
            <w:pPr>
              <w:spacing w:before="68" w:beforeAutospacing="0" w:afterAutospacing="0" w:line="186" w:lineRule="auto"/>
              <w:ind w:firstLine="196" w:firstLineChars="0"/>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top"/>
          </w:tcPr>
          <w:p>
            <w:pPr>
              <w:rPr>
                <w:rFonts w:hint="eastAsia" w:ascii="仿宋" w:hAnsi="仿宋" w:eastAsia="仿宋"/>
                <w:sz w:val="21"/>
                <w:szCs w:val="21"/>
              </w:rPr>
            </w:pPr>
          </w:p>
        </w:tc>
        <w:tc>
          <w:tcPr>
            <w:tcW w:w="567" w:type="dxa"/>
            <w:tcMar>
              <w:left w:w="28" w:type="dxa"/>
              <w:right w:w="28" w:type="dxa"/>
            </w:tcMar>
            <w:vAlign w:val="top"/>
          </w:tcPr>
          <w:p>
            <w:pPr>
              <w:spacing w:beforeAutospacing="0" w:afterAutospacing="0" w:line="278" w:lineRule="auto"/>
              <w:rPr>
                <w:rFonts w:hint="eastAsia" w:ascii="仿宋" w:hAnsi="仿宋" w:eastAsia="仿宋"/>
                <w:sz w:val="21"/>
                <w:szCs w:val="21"/>
              </w:rPr>
            </w:pPr>
          </w:p>
          <w:p>
            <w:pPr>
              <w:spacing w:beforeAutospacing="0" w:afterAutospacing="0" w:line="278" w:lineRule="auto"/>
              <w:rPr>
                <w:rFonts w:hint="eastAsia" w:ascii="仿宋" w:hAnsi="仿宋" w:eastAsia="仿宋"/>
                <w:sz w:val="21"/>
                <w:szCs w:val="21"/>
              </w:rPr>
            </w:pPr>
          </w:p>
          <w:p>
            <w:pPr>
              <w:spacing w:beforeAutospacing="0" w:afterAutospacing="0" w:line="278" w:lineRule="auto"/>
              <w:rPr>
                <w:rFonts w:hint="eastAsia" w:ascii="仿宋" w:hAnsi="仿宋" w:eastAsia="仿宋"/>
                <w:sz w:val="21"/>
                <w:szCs w:val="21"/>
              </w:rPr>
            </w:pPr>
          </w:p>
          <w:p>
            <w:pPr>
              <w:spacing w:beforeAutospacing="0" w:afterAutospacing="0" w:line="279" w:lineRule="auto"/>
              <w:rPr>
                <w:rFonts w:hint="eastAsia" w:ascii="仿宋" w:hAnsi="仿宋" w:eastAsia="仿宋"/>
                <w:sz w:val="21"/>
                <w:szCs w:val="21"/>
              </w:rPr>
            </w:pPr>
          </w:p>
          <w:p>
            <w:pPr>
              <w:spacing w:before="68" w:beforeAutospacing="0" w:afterAutospacing="0" w:line="186" w:lineRule="auto"/>
              <w:ind w:firstLine="271" w:firstLineChars="0"/>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top"/>
          </w:tcPr>
          <w:p>
            <w:pP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733" w:hRule="atLeast"/>
          <w:jc w:val="center"/>
        </w:trPr>
        <w:tc>
          <w:tcPr>
            <w:tcW w:w="450"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43</w:t>
            </w:r>
          </w:p>
        </w:tc>
        <w:tc>
          <w:tcPr>
            <w:tcW w:w="683" w:type="dxa"/>
            <w:vMerge w:val="restart"/>
            <w:tcMar>
              <w:left w:w="28" w:type="dxa"/>
              <w:right w:w="28" w:type="dxa"/>
            </w:tcMar>
            <w:vAlign w:val="center"/>
          </w:tcPr>
          <w:p>
            <w:pPr>
              <w:rPr>
                <w:rFonts w:hint="eastAsia"/>
                <w:lang w:eastAsia="zh-CN"/>
              </w:rPr>
            </w:pPr>
          </w:p>
        </w:tc>
        <w:tc>
          <w:tcPr>
            <w:tcW w:w="2533"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工程设计、安装单位承担有线电视站、共用天线系统的设计、安装任务审批</w:t>
            </w:r>
          </w:p>
          <w:p>
            <w:pPr>
              <w:jc w:val="center"/>
              <w:rPr>
                <w:rFonts w:hint="eastAsia" w:ascii="仿宋" w:hAnsi="仿宋" w:eastAsia="仿宋"/>
                <w:sz w:val="21"/>
                <w:szCs w:val="21"/>
              </w:rPr>
            </w:pPr>
          </w:p>
        </w:tc>
        <w:tc>
          <w:tcPr>
            <w:tcW w:w="1534"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•主体信息</w:t>
            </w:r>
          </w:p>
          <w:p>
            <w:pPr>
              <w:spacing w:before="69" w:beforeAutospacing="0" w:afterAutospacing="0" w:line="186" w:lineRule="auto"/>
              <w:jc w:val="center"/>
              <w:rPr>
                <w:rFonts w:hint="eastAsia" w:ascii="仿宋" w:hAnsi="仿宋" w:eastAsia="仿宋"/>
                <w:spacing w:val="-5"/>
                <w:sz w:val="21"/>
                <w:szCs w:val="21"/>
              </w:rPr>
            </w:pPr>
            <w:r>
              <w:rPr>
                <w:rFonts w:hint="eastAsia" w:ascii="仿宋" w:hAnsi="仿宋" w:eastAsia="仿宋"/>
                <w:spacing w:val="-2"/>
                <w:sz w:val="21"/>
                <w:szCs w:val="21"/>
              </w:rPr>
              <w:t>•审批结果</w:t>
            </w:r>
          </w:p>
        </w:tc>
        <w:tc>
          <w:tcPr>
            <w:tcW w:w="2366" w:type="dxa"/>
            <w:tcMar>
              <w:left w:w="28" w:type="dxa"/>
              <w:right w:w="28" w:type="dxa"/>
            </w:tcMar>
            <w:vAlign w:val="center"/>
          </w:tcPr>
          <w:p>
            <w:pPr>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1.</w:t>
            </w:r>
            <w:r>
              <w:rPr>
                <w:rFonts w:hint="eastAsia" w:ascii="仿宋" w:hAnsi="仿宋" w:eastAsia="仿宋"/>
                <w:spacing w:val="-2"/>
                <w:sz w:val="21"/>
                <w:szCs w:val="21"/>
              </w:rPr>
              <w:t>《</w:t>
            </w:r>
            <w:r>
              <w:rPr>
                <w:rFonts w:hint="eastAsia" w:ascii="仿宋" w:hAnsi="仿宋" w:eastAsia="仿宋"/>
                <w:spacing w:val="-5"/>
                <w:sz w:val="21"/>
                <w:szCs w:val="21"/>
              </w:rPr>
              <w:t>有线电视管理暂行办法》</w:t>
            </w:r>
          </w:p>
        </w:tc>
        <w:tc>
          <w:tcPr>
            <w:tcW w:w="1384" w:type="dxa"/>
            <w:tcMar>
              <w:left w:w="28" w:type="dxa"/>
              <w:right w:w="28" w:type="dxa"/>
            </w:tcMar>
            <w:vAlign w:val="top"/>
          </w:tcPr>
          <w:p>
            <w:pPr>
              <w:spacing w:beforeAutospacing="0" w:afterAutospacing="0" w:line="346" w:lineRule="auto"/>
              <w:jc w:val="center"/>
              <w:rPr>
                <w:rFonts w:hint="eastAsia" w:ascii="仿宋" w:hAnsi="仿宋" w:eastAsia="仿宋"/>
                <w:sz w:val="21"/>
                <w:szCs w:val="21"/>
              </w:rPr>
            </w:pPr>
          </w:p>
          <w:p>
            <w:pPr>
              <w:spacing w:beforeAutospacing="0" w:afterAutospacing="0" w:line="347" w:lineRule="auto"/>
              <w:jc w:val="center"/>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pacing w:val="-2"/>
                <w:sz w:val="21"/>
                <w:szCs w:val="21"/>
              </w:rPr>
            </w:pPr>
            <w:r>
              <w:rPr>
                <w:rFonts w:hint="eastAsia" w:ascii="仿宋" w:hAnsi="仿宋" w:eastAsia="仿宋"/>
                <w:spacing w:val="-2"/>
                <w:sz w:val="21"/>
                <w:szCs w:val="21"/>
                <w:lang w:val="en-US" w:eastAsia="zh-CN"/>
              </w:rPr>
              <w:t xml:space="preserve"> </w:t>
            </w:r>
            <w:r>
              <w:rPr>
                <w:rFonts w:hint="eastAsia" w:ascii="仿宋" w:hAnsi="仿宋" w:eastAsia="仿宋"/>
                <w:spacing w:val="-2"/>
                <w:sz w:val="21"/>
                <w:szCs w:val="21"/>
              </w:rPr>
              <w:t>信息形成</w:t>
            </w:r>
            <w:r>
              <w:rPr>
                <w:rFonts w:hint="eastAsia" w:ascii="仿宋" w:hAnsi="仿宋" w:eastAsia="仿宋"/>
                <w:spacing w:val="-20"/>
                <w:w w:val="98"/>
                <w:sz w:val="21"/>
                <w:szCs w:val="21"/>
              </w:rPr>
              <w:t>（变更）</w:t>
            </w:r>
            <w:r>
              <w:rPr>
                <w:rFonts w:hint="eastAsia" w:ascii="仿宋" w:hAnsi="仿宋" w:eastAsia="仿宋"/>
                <w:spacing w:val="-1"/>
                <w:sz w:val="21"/>
                <w:szCs w:val="21"/>
              </w:rPr>
              <w:t xml:space="preserve"> </w:t>
            </w:r>
            <w:r>
              <w:rPr>
                <w:rFonts w:hint="eastAsia" w:ascii="仿宋" w:hAnsi="仿宋" w:eastAsia="仿宋"/>
                <w:spacing w:val="-20"/>
                <w:w w:val="98"/>
                <w:sz w:val="21"/>
                <w:szCs w:val="21"/>
              </w:rPr>
              <w:t>20</w:t>
            </w:r>
            <w:r>
              <w:rPr>
                <w:rFonts w:hint="eastAsia" w:ascii="仿宋" w:hAnsi="仿宋" w:eastAsia="仿宋"/>
                <w:w w:val="101"/>
                <w:sz w:val="21"/>
                <w:szCs w:val="21"/>
              </w:rPr>
              <w:t xml:space="preserve"> </w:t>
            </w:r>
            <w:r>
              <w:rPr>
                <w:rFonts w:hint="eastAsia" w:ascii="仿宋" w:hAnsi="仿宋" w:eastAsia="仿宋"/>
                <w:spacing w:val="20"/>
                <w:sz w:val="21"/>
                <w:szCs w:val="21"/>
              </w:rPr>
              <w:t>个工作日</w:t>
            </w:r>
            <w:r>
              <w:rPr>
                <w:rFonts w:hint="eastAsia" w:ascii="仿宋" w:hAnsi="仿宋" w:eastAsia="仿宋"/>
                <w:sz w:val="21"/>
                <w:szCs w:val="21"/>
              </w:rPr>
              <w:t>内</w:t>
            </w:r>
          </w:p>
        </w:tc>
        <w:tc>
          <w:tcPr>
            <w:tcW w:w="966" w:type="dxa"/>
            <w:tcMar>
              <w:left w:w="28" w:type="dxa"/>
              <w:right w:w="28" w:type="dxa"/>
            </w:tcMar>
            <w:vAlign w:val="center"/>
          </w:tcPr>
          <w:p>
            <w:pPr>
              <w:rPr>
                <w:rFonts w:hint="eastAsia" w:ascii="仿宋" w:hAnsi="仿宋" w:eastAsia="仿宋"/>
                <w:spacing w:val="-2"/>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spacing w:val="-6"/>
                <w:kern w:val="2"/>
                <w:sz w:val="21"/>
                <w:szCs w:val="21"/>
                <w:lang w:val="en-US" w:eastAsia="zh-CN" w:bidi="ar-SA"/>
              </w:rPr>
            </w:pPr>
            <w:r>
              <w:rPr>
                <w:rFonts w:hint="eastAsia" w:ascii="仿宋" w:hAnsi="仿宋" w:eastAsia="仿宋"/>
                <w:color w:val="000000"/>
                <w:kern w:val="0"/>
                <w:sz w:val="21"/>
                <w:szCs w:val="21"/>
              </w:rPr>
              <w:t>■政府网站</w:t>
            </w:r>
          </w:p>
        </w:tc>
        <w:tc>
          <w:tcPr>
            <w:tcW w:w="383" w:type="dxa"/>
            <w:tcMar>
              <w:left w:w="28" w:type="dxa"/>
              <w:right w:w="28" w:type="dxa"/>
            </w:tcMar>
            <w:vAlign w:val="top"/>
          </w:tcPr>
          <w:p>
            <w:pPr>
              <w:spacing w:beforeAutospacing="0" w:afterAutospacing="0" w:line="278" w:lineRule="auto"/>
              <w:jc w:val="center"/>
              <w:rPr>
                <w:rFonts w:hint="eastAsia" w:ascii="仿宋" w:hAnsi="仿宋" w:eastAsia="仿宋"/>
                <w:sz w:val="21"/>
                <w:szCs w:val="21"/>
              </w:rPr>
            </w:pPr>
          </w:p>
          <w:p>
            <w:pPr>
              <w:spacing w:beforeAutospacing="0" w:afterAutospacing="0" w:line="278" w:lineRule="auto"/>
              <w:jc w:val="center"/>
              <w:rPr>
                <w:rFonts w:hint="eastAsia" w:ascii="仿宋" w:hAnsi="仿宋" w:eastAsia="仿宋"/>
                <w:sz w:val="21"/>
                <w:szCs w:val="21"/>
              </w:rPr>
            </w:pPr>
          </w:p>
          <w:p>
            <w:pPr>
              <w:spacing w:beforeAutospacing="0" w:afterAutospacing="0" w:line="278" w:lineRule="auto"/>
              <w:jc w:val="center"/>
              <w:rPr>
                <w:rFonts w:hint="eastAsia" w:ascii="仿宋" w:hAnsi="仿宋" w:eastAsia="仿宋"/>
                <w:sz w:val="21"/>
                <w:szCs w:val="21"/>
              </w:rPr>
            </w:pPr>
          </w:p>
          <w:p>
            <w:pPr>
              <w:spacing w:beforeAutospacing="0" w:afterAutospacing="0" w:line="279" w:lineRule="auto"/>
              <w:jc w:val="center"/>
              <w:rPr>
                <w:rFonts w:hint="eastAsia" w:ascii="仿宋" w:hAnsi="仿宋" w:eastAsia="仿宋"/>
                <w:sz w:val="21"/>
                <w:szCs w:val="21"/>
              </w:rPr>
            </w:pPr>
          </w:p>
          <w:p>
            <w:pPr>
              <w:spacing w:before="68" w:beforeAutospacing="0" w:afterAutospacing="0" w:line="186" w:lineRule="auto"/>
              <w:ind w:firstLine="285" w:firstLineChars="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top"/>
          </w:tcPr>
          <w:p>
            <w:pPr>
              <w:jc w:val="center"/>
              <w:rPr>
                <w:rFonts w:hint="eastAsia" w:ascii="仿宋" w:hAnsi="仿宋" w:eastAsia="仿宋"/>
                <w:sz w:val="21"/>
                <w:szCs w:val="21"/>
              </w:rPr>
            </w:pPr>
          </w:p>
        </w:tc>
        <w:tc>
          <w:tcPr>
            <w:tcW w:w="617" w:type="dxa"/>
            <w:tcMar>
              <w:left w:w="28" w:type="dxa"/>
              <w:right w:w="28" w:type="dxa"/>
            </w:tcMar>
            <w:vAlign w:val="top"/>
          </w:tcPr>
          <w:p>
            <w:pPr>
              <w:spacing w:beforeAutospacing="0" w:afterAutospacing="0" w:line="278" w:lineRule="auto"/>
              <w:jc w:val="center"/>
              <w:rPr>
                <w:rFonts w:hint="eastAsia" w:ascii="仿宋" w:hAnsi="仿宋" w:eastAsia="仿宋"/>
                <w:sz w:val="21"/>
                <w:szCs w:val="21"/>
              </w:rPr>
            </w:pPr>
          </w:p>
          <w:p>
            <w:pPr>
              <w:spacing w:beforeAutospacing="0" w:afterAutospacing="0" w:line="278" w:lineRule="auto"/>
              <w:jc w:val="center"/>
              <w:rPr>
                <w:rFonts w:hint="eastAsia" w:ascii="仿宋" w:hAnsi="仿宋" w:eastAsia="仿宋"/>
                <w:sz w:val="21"/>
                <w:szCs w:val="21"/>
              </w:rPr>
            </w:pPr>
          </w:p>
          <w:p>
            <w:pPr>
              <w:spacing w:beforeAutospacing="0" w:afterAutospacing="0" w:line="278" w:lineRule="auto"/>
              <w:jc w:val="center"/>
              <w:rPr>
                <w:rFonts w:hint="eastAsia" w:ascii="仿宋" w:hAnsi="仿宋" w:eastAsia="仿宋"/>
                <w:sz w:val="21"/>
                <w:szCs w:val="21"/>
              </w:rPr>
            </w:pPr>
          </w:p>
          <w:p>
            <w:pPr>
              <w:spacing w:beforeAutospacing="0" w:afterAutospacing="0" w:line="279" w:lineRule="auto"/>
              <w:jc w:val="center"/>
              <w:rPr>
                <w:rFonts w:hint="eastAsia" w:ascii="仿宋" w:hAnsi="仿宋" w:eastAsia="仿宋"/>
                <w:sz w:val="21"/>
                <w:szCs w:val="21"/>
              </w:rPr>
            </w:pPr>
          </w:p>
          <w:p>
            <w:pPr>
              <w:spacing w:before="68" w:beforeAutospacing="0" w:afterAutospacing="0" w:line="186" w:lineRule="auto"/>
              <w:ind w:firstLine="196" w:firstLineChars="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top"/>
          </w:tcPr>
          <w:p>
            <w:pPr>
              <w:jc w:val="center"/>
              <w:rPr>
                <w:rFonts w:hint="eastAsia" w:ascii="仿宋" w:hAnsi="仿宋" w:eastAsia="仿宋"/>
                <w:sz w:val="21"/>
                <w:szCs w:val="21"/>
              </w:rPr>
            </w:pPr>
          </w:p>
        </w:tc>
        <w:tc>
          <w:tcPr>
            <w:tcW w:w="567" w:type="dxa"/>
            <w:tcMar>
              <w:left w:w="28" w:type="dxa"/>
              <w:right w:w="28" w:type="dxa"/>
            </w:tcMar>
            <w:vAlign w:val="top"/>
          </w:tcPr>
          <w:p>
            <w:pPr>
              <w:spacing w:beforeAutospacing="0" w:afterAutospacing="0" w:line="278" w:lineRule="auto"/>
              <w:jc w:val="center"/>
              <w:rPr>
                <w:rFonts w:hint="eastAsia" w:ascii="仿宋" w:hAnsi="仿宋" w:eastAsia="仿宋"/>
                <w:sz w:val="21"/>
                <w:szCs w:val="21"/>
              </w:rPr>
            </w:pPr>
          </w:p>
          <w:p>
            <w:pPr>
              <w:spacing w:beforeAutospacing="0" w:afterAutospacing="0" w:line="278" w:lineRule="auto"/>
              <w:jc w:val="center"/>
              <w:rPr>
                <w:rFonts w:hint="eastAsia" w:ascii="仿宋" w:hAnsi="仿宋" w:eastAsia="仿宋"/>
                <w:sz w:val="21"/>
                <w:szCs w:val="21"/>
              </w:rPr>
            </w:pPr>
          </w:p>
          <w:p>
            <w:pPr>
              <w:spacing w:beforeAutospacing="0" w:afterAutospacing="0" w:line="278" w:lineRule="auto"/>
              <w:jc w:val="center"/>
              <w:rPr>
                <w:rFonts w:hint="eastAsia" w:ascii="仿宋" w:hAnsi="仿宋" w:eastAsia="仿宋"/>
                <w:sz w:val="21"/>
                <w:szCs w:val="21"/>
              </w:rPr>
            </w:pPr>
          </w:p>
          <w:p>
            <w:pPr>
              <w:spacing w:beforeAutospacing="0" w:afterAutospacing="0" w:line="279" w:lineRule="auto"/>
              <w:jc w:val="center"/>
              <w:rPr>
                <w:rFonts w:hint="eastAsia" w:ascii="仿宋" w:hAnsi="仿宋" w:eastAsia="仿宋"/>
                <w:sz w:val="21"/>
                <w:szCs w:val="21"/>
              </w:rPr>
            </w:pPr>
          </w:p>
          <w:p>
            <w:pPr>
              <w:spacing w:before="68" w:beforeAutospacing="0" w:afterAutospacing="0" w:line="186" w:lineRule="auto"/>
              <w:ind w:firstLine="271" w:firstLineChars="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top"/>
          </w:tcPr>
          <w:p>
            <w:pPr>
              <w:spacing w:beforeAutospacing="0" w:afterAutospacing="0" w:line="346" w:lineRule="auto"/>
              <w:jc w:val="center"/>
              <w:rPr>
                <w:rFonts w:hint="eastAsia" w:ascii="仿宋" w:hAnsi="仿宋" w:eastAsia="仿宋"/>
                <w:sz w:val="21"/>
                <w:szCs w:val="21"/>
              </w:rPr>
            </w:pPr>
          </w:p>
          <w:p>
            <w:pPr>
              <w:spacing w:beforeAutospacing="0" w:afterAutospacing="0" w:line="347" w:lineRule="auto"/>
              <w:jc w:val="center"/>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255" w:hRule="atLeast"/>
          <w:jc w:val="center"/>
        </w:trPr>
        <w:tc>
          <w:tcPr>
            <w:tcW w:w="450"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44</w:t>
            </w:r>
          </w:p>
        </w:tc>
        <w:tc>
          <w:tcPr>
            <w:tcW w:w="683" w:type="dxa"/>
            <w:vMerge w:val="continue"/>
            <w:tcMar>
              <w:left w:w="28" w:type="dxa"/>
              <w:right w:w="28" w:type="dxa"/>
            </w:tcMar>
            <w:vAlign w:val="center"/>
          </w:tcPr>
          <w:p>
            <w:pPr>
              <w:jc w:val="center"/>
              <w:rPr>
                <w:rFonts w:hint="eastAsia" w:ascii="仿宋" w:hAnsi="仿宋" w:eastAsia="仿宋"/>
                <w:sz w:val="21"/>
                <w:szCs w:val="21"/>
              </w:rPr>
            </w:pPr>
          </w:p>
        </w:tc>
        <w:tc>
          <w:tcPr>
            <w:tcW w:w="2533" w:type="dxa"/>
            <w:tcMar>
              <w:left w:w="28" w:type="dxa"/>
              <w:right w:w="28" w:type="dxa"/>
            </w:tcMar>
            <w:vAlign w:val="center"/>
          </w:tcPr>
          <w:p>
            <w:pPr>
              <w:spacing w:before="68" w:beforeAutospacing="0" w:afterAutospacing="0" w:line="186" w:lineRule="auto"/>
              <w:jc w:val="both"/>
              <w:rPr>
                <w:rFonts w:hint="eastAsia" w:ascii="仿宋" w:hAnsi="仿宋" w:eastAsia="仿宋"/>
                <w:spacing w:val="-5"/>
                <w:sz w:val="21"/>
                <w:szCs w:val="21"/>
              </w:rPr>
            </w:pPr>
            <w:r>
              <w:rPr>
                <w:rFonts w:hint="eastAsia" w:ascii="仿宋" w:hAnsi="仿宋" w:eastAsia="仿宋"/>
                <w:spacing w:val="-5"/>
                <w:sz w:val="21"/>
                <w:szCs w:val="21"/>
              </w:rPr>
              <w:t>在已有广播电视信号空中专用传输通路内兴建建设工程的同意</w:t>
            </w:r>
          </w:p>
          <w:p>
            <w:pPr>
              <w:jc w:val="center"/>
              <w:rPr>
                <w:rFonts w:hint="eastAsia" w:ascii="仿宋" w:hAnsi="仿宋" w:eastAsia="仿宋"/>
                <w:sz w:val="21"/>
                <w:szCs w:val="21"/>
              </w:rPr>
            </w:pPr>
          </w:p>
        </w:tc>
        <w:tc>
          <w:tcPr>
            <w:tcW w:w="1534"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•主体信息</w:t>
            </w:r>
          </w:p>
          <w:p>
            <w:pPr>
              <w:spacing w:before="69" w:beforeAutospacing="0" w:afterAutospacing="0" w:line="186" w:lineRule="auto"/>
              <w:jc w:val="center"/>
              <w:rPr>
                <w:rFonts w:hint="eastAsia" w:ascii="仿宋" w:hAnsi="仿宋" w:eastAsia="仿宋"/>
                <w:spacing w:val="-5"/>
                <w:sz w:val="21"/>
                <w:szCs w:val="21"/>
              </w:rPr>
            </w:pPr>
            <w:r>
              <w:rPr>
                <w:rFonts w:hint="eastAsia" w:ascii="仿宋" w:hAnsi="仿宋" w:eastAsia="仿宋"/>
                <w:spacing w:val="-2"/>
                <w:sz w:val="21"/>
                <w:szCs w:val="21"/>
              </w:rPr>
              <w:t>•审批结果</w:t>
            </w:r>
          </w:p>
        </w:tc>
        <w:tc>
          <w:tcPr>
            <w:tcW w:w="2366" w:type="dxa"/>
            <w:tcMar>
              <w:left w:w="28" w:type="dxa"/>
              <w:right w:w="28" w:type="dxa"/>
            </w:tcMar>
            <w:vAlign w:val="center"/>
          </w:tcPr>
          <w:p>
            <w:pPr>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1.《广播电视设施保护条例》</w:t>
            </w:r>
          </w:p>
        </w:tc>
        <w:tc>
          <w:tcPr>
            <w:tcW w:w="1384" w:type="dxa"/>
            <w:tcMar>
              <w:left w:w="28" w:type="dxa"/>
              <w:right w:w="28" w:type="dxa"/>
            </w:tcMar>
            <w:vAlign w:val="top"/>
          </w:tcPr>
          <w:p>
            <w:pPr>
              <w:spacing w:beforeAutospacing="0" w:afterAutospacing="0" w:line="347" w:lineRule="auto"/>
              <w:jc w:val="both"/>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pacing w:val="-2"/>
                <w:sz w:val="21"/>
                <w:szCs w:val="21"/>
              </w:rPr>
            </w:pPr>
            <w:r>
              <w:rPr>
                <w:rFonts w:hint="eastAsia" w:ascii="仿宋" w:hAnsi="仿宋" w:eastAsia="仿宋"/>
                <w:spacing w:val="-2"/>
                <w:sz w:val="21"/>
                <w:szCs w:val="21"/>
                <w:lang w:val="en-US" w:eastAsia="zh-CN"/>
              </w:rPr>
              <w:t xml:space="preserve"> </w:t>
            </w:r>
            <w:r>
              <w:rPr>
                <w:rFonts w:hint="eastAsia" w:ascii="仿宋" w:hAnsi="仿宋" w:eastAsia="仿宋"/>
                <w:spacing w:val="-2"/>
                <w:sz w:val="21"/>
                <w:szCs w:val="21"/>
              </w:rPr>
              <w:t>信息形成</w:t>
            </w:r>
            <w:r>
              <w:rPr>
                <w:rFonts w:hint="eastAsia" w:ascii="仿宋" w:hAnsi="仿宋" w:eastAsia="仿宋"/>
                <w:spacing w:val="-20"/>
                <w:w w:val="98"/>
                <w:sz w:val="21"/>
                <w:szCs w:val="21"/>
              </w:rPr>
              <w:t>（变更）</w:t>
            </w:r>
            <w:r>
              <w:rPr>
                <w:rFonts w:hint="eastAsia" w:ascii="仿宋" w:hAnsi="仿宋" w:eastAsia="仿宋"/>
                <w:spacing w:val="-1"/>
                <w:sz w:val="21"/>
                <w:szCs w:val="21"/>
              </w:rPr>
              <w:t xml:space="preserve"> </w:t>
            </w:r>
            <w:r>
              <w:rPr>
                <w:rFonts w:hint="eastAsia" w:ascii="仿宋" w:hAnsi="仿宋" w:eastAsia="仿宋"/>
                <w:spacing w:val="-20"/>
                <w:w w:val="98"/>
                <w:sz w:val="21"/>
                <w:szCs w:val="21"/>
              </w:rPr>
              <w:t>20</w:t>
            </w:r>
            <w:r>
              <w:rPr>
                <w:rFonts w:hint="eastAsia" w:ascii="仿宋" w:hAnsi="仿宋" w:eastAsia="仿宋"/>
                <w:w w:val="101"/>
                <w:sz w:val="21"/>
                <w:szCs w:val="21"/>
              </w:rPr>
              <w:t xml:space="preserve"> </w:t>
            </w:r>
            <w:r>
              <w:rPr>
                <w:rFonts w:hint="eastAsia" w:ascii="仿宋" w:hAnsi="仿宋" w:eastAsia="仿宋"/>
                <w:spacing w:val="20"/>
                <w:sz w:val="21"/>
                <w:szCs w:val="21"/>
              </w:rPr>
              <w:t>个工作日</w:t>
            </w:r>
            <w:r>
              <w:rPr>
                <w:rFonts w:hint="eastAsia" w:ascii="仿宋" w:hAnsi="仿宋" w:eastAsia="仿宋"/>
                <w:sz w:val="21"/>
                <w:szCs w:val="21"/>
              </w:rPr>
              <w:t>内</w:t>
            </w:r>
          </w:p>
        </w:tc>
        <w:tc>
          <w:tcPr>
            <w:tcW w:w="966" w:type="dxa"/>
            <w:tcMar>
              <w:left w:w="28" w:type="dxa"/>
              <w:right w:w="28" w:type="dxa"/>
            </w:tcMar>
            <w:vAlign w:val="center"/>
          </w:tcPr>
          <w:p>
            <w:pPr>
              <w:rPr>
                <w:rFonts w:hint="eastAsia" w:ascii="仿宋" w:hAnsi="仿宋" w:eastAsia="仿宋"/>
                <w:spacing w:val="-2"/>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spacing w:val="-6"/>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top"/>
          </w:tcPr>
          <w:p>
            <w:pPr>
              <w:spacing w:beforeAutospacing="0" w:afterAutospacing="0" w:line="278" w:lineRule="auto"/>
              <w:jc w:val="center"/>
              <w:rPr>
                <w:rFonts w:hint="eastAsia" w:ascii="仿宋" w:hAnsi="仿宋" w:eastAsia="仿宋"/>
                <w:sz w:val="21"/>
                <w:szCs w:val="21"/>
              </w:rPr>
            </w:pPr>
          </w:p>
          <w:p>
            <w:pPr>
              <w:spacing w:beforeAutospacing="0" w:afterAutospacing="0" w:line="278" w:lineRule="auto"/>
              <w:jc w:val="center"/>
              <w:rPr>
                <w:rFonts w:hint="eastAsia" w:ascii="仿宋" w:hAnsi="仿宋" w:eastAsia="仿宋"/>
                <w:sz w:val="21"/>
                <w:szCs w:val="21"/>
              </w:rPr>
            </w:pPr>
          </w:p>
          <w:p>
            <w:pPr>
              <w:spacing w:beforeAutospacing="0" w:afterAutospacing="0" w:line="278" w:lineRule="auto"/>
              <w:jc w:val="center"/>
              <w:rPr>
                <w:rFonts w:hint="eastAsia" w:ascii="仿宋" w:hAnsi="仿宋" w:eastAsia="仿宋"/>
                <w:sz w:val="21"/>
                <w:szCs w:val="21"/>
              </w:rPr>
            </w:pPr>
          </w:p>
          <w:p>
            <w:pPr>
              <w:spacing w:beforeAutospacing="0" w:afterAutospacing="0" w:line="279" w:lineRule="auto"/>
              <w:jc w:val="center"/>
              <w:rPr>
                <w:rFonts w:hint="eastAsia" w:ascii="仿宋" w:hAnsi="仿宋" w:eastAsia="仿宋"/>
                <w:sz w:val="21"/>
                <w:szCs w:val="21"/>
              </w:rPr>
            </w:pPr>
          </w:p>
          <w:p>
            <w:pPr>
              <w:spacing w:before="68" w:beforeAutospacing="0" w:afterAutospacing="0" w:line="186" w:lineRule="auto"/>
              <w:ind w:firstLine="285" w:firstLineChars="0"/>
              <w:jc w:val="center"/>
              <w:rPr>
                <w:rFonts w:hint="eastAsia" w:ascii="仿宋" w:hAnsi="仿宋" w:eastAsia="仿宋"/>
                <w:sz w:val="21"/>
                <w:szCs w:val="21"/>
              </w:rPr>
            </w:pPr>
            <w:r>
              <w:rPr>
                <w:rFonts w:hint="eastAsia" w:ascii="仿宋" w:hAnsi="仿宋" w:eastAsia="仿宋"/>
                <w:sz w:val="21"/>
                <w:szCs w:val="21"/>
              </w:rPr>
              <w:t>√</w:t>
            </w:r>
          </w:p>
        </w:tc>
        <w:tc>
          <w:tcPr>
            <w:tcW w:w="617" w:type="dxa"/>
            <w:tcMar>
              <w:left w:w="28" w:type="dxa"/>
              <w:right w:w="28" w:type="dxa"/>
            </w:tcMar>
            <w:vAlign w:val="top"/>
          </w:tcPr>
          <w:p>
            <w:pPr>
              <w:jc w:val="center"/>
              <w:rPr>
                <w:rFonts w:hint="eastAsia" w:ascii="仿宋" w:hAnsi="仿宋" w:eastAsia="仿宋"/>
                <w:sz w:val="21"/>
                <w:szCs w:val="21"/>
              </w:rPr>
            </w:pPr>
          </w:p>
        </w:tc>
        <w:tc>
          <w:tcPr>
            <w:tcW w:w="617" w:type="dxa"/>
            <w:tcMar>
              <w:left w:w="28" w:type="dxa"/>
              <w:right w:w="28" w:type="dxa"/>
            </w:tcMar>
            <w:vAlign w:val="top"/>
          </w:tcPr>
          <w:p>
            <w:pPr>
              <w:spacing w:beforeAutospacing="0" w:afterAutospacing="0" w:line="278" w:lineRule="auto"/>
              <w:jc w:val="center"/>
              <w:rPr>
                <w:rFonts w:hint="eastAsia" w:ascii="仿宋" w:hAnsi="仿宋" w:eastAsia="仿宋"/>
                <w:sz w:val="21"/>
                <w:szCs w:val="21"/>
              </w:rPr>
            </w:pPr>
          </w:p>
          <w:p>
            <w:pPr>
              <w:spacing w:beforeAutospacing="0" w:afterAutospacing="0" w:line="278" w:lineRule="auto"/>
              <w:jc w:val="center"/>
              <w:rPr>
                <w:rFonts w:hint="eastAsia" w:ascii="仿宋" w:hAnsi="仿宋" w:eastAsia="仿宋"/>
                <w:sz w:val="21"/>
                <w:szCs w:val="21"/>
              </w:rPr>
            </w:pPr>
          </w:p>
          <w:p>
            <w:pPr>
              <w:spacing w:beforeAutospacing="0" w:afterAutospacing="0" w:line="278" w:lineRule="auto"/>
              <w:jc w:val="center"/>
              <w:rPr>
                <w:rFonts w:hint="eastAsia" w:ascii="仿宋" w:hAnsi="仿宋" w:eastAsia="仿宋"/>
                <w:sz w:val="21"/>
                <w:szCs w:val="21"/>
              </w:rPr>
            </w:pPr>
          </w:p>
          <w:p>
            <w:pPr>
              <w:spacing w:beforeAutospacing="0" w:afterAutospacing="0" w:line="279" w:lineRule="auto"/>
              <w:jc w:val="center"/>
              <w:rPr>
                <w:rFonts w:hint="eastAsia" w:ascii="仿宋" w:hAnsi="仿宋" w:eastAsia="仿宋"/>
                <w:sz w:val="21"/>
                <w:szCs w:val="21"/>
              </w:rPr>
            </w:pPr>
          </w:p>
          <w:p>
            <w:pPr>
              <w:spacing w:before="68" w:beforeAutospacing="0" w:afterAutospacing="0" w:line="186" w:lineRule="auto"/>
              <w:ind w:firstLine="196" w:firstLineChars="0"/>
              <w:jc w:val="center"/>
              <w:rPr>
                <w:rFonts w:hint="eastAsia" w:ascii="仿宋" w:hAnsi="仿宋" w:eastAsia="仿宋"/>
                <w:sz w:val="21"/>
                <w:szCs w:val="21"/>
              </w:rPr>
            </w:pPr>
            <w:r>
              <w:rPr>
                <w:rFonts w:hint="eastAsia" w:ascii="仿宋" w:hAnsi="仿宋" w:eastAsia="仿宋"/>
                <w:sz w:val="21"/>
                <w:szCs w:val="21"/>
              </w:rPr>
              <w:t>√</w:t>
            </w:r>
          </w:p>
        </w:tc>
        <w:tc>
          <w:tcPr>
            <w:tcW w:w="489" w:type="dxa"/>
            <w:tcMar>
              <w:left w:w="28" w:type="dxa"/>
              <w:right w:w="28" w:type="dxa"/>
            </w:tcMar>
            <w:vAlign w:val="top"/>
          </w:tcPr>
          <w:p>
            <w:pPr>
              <w:jc w:val="center"/>
              <w:rPr>
                <w:rFonts w:hint="eastAsia" w:ascii="仿宋" w:hAnsi="仿宋" w:eastAsia="仿宋"/>
                <w:sz w:val="21"/>
                <w:szCs w:val="21"/>
              </w:rPr>
            </w:pPr>
          </w:p>
        </w:tc>
        <w:tc>
          <w:tcPr>
            <w:tcW w:w="567" w:type="dxa"/>
            <w:tcMar>
              <w:left w:w="28" w:type="dxa"/>
              <w:right w:w="28" w:type="dxa"/>
            </w:tcMar>
            <w:vAlign w:val="top"/>
          </w:tcPr>
          <w:p>
            <w:pPr>
              <w:spacing w:beforeAutospacing="0" w:afterAutospacing="0" w:line="278" w:lineRule="auto"/>
              <w:jc w:val="center"/>
              <w:rPr>
                <w:rFonts w:hint="eastAsia" w:ascii="仿宋" w:hAnsi="仿宋" w:eastAsia="仿宋"/>
                <w:sz w:val="21"/>
                <w:szCs w:val="21"/>
              </w:rPr>
            </w:pPr>
          </w:p>
          <w:p>
            <w:pPr>
              <w:spacing w:beforeAutospacing="0" w:afterAutospacing="0" w:line="278" w:lineRule="auto"/>
              <w:jc w:val="center"/>
              <w:rPr>
                <w:rFonts w:hint="eastAsia" w:ascii="仿宋" w:hAnsi="仿宋" w:eastAsia="仿宋"/>
                <w:sz w:val="21"/>
                <w:szCs w:val="21"/>
              </w:rPr>
            </w:pPr>
          </w:p>
          <w:p>
            <w:pPr>
              <w:spacing w:beforeAutospacing="0" w:afterAutospacing="0" w:line="278" w:lineRule="auto"/>
              <w:jc w:val="center"/>
              <w:rPr>
                <w:rFonts w:hint="eastAsia" w:ascii="仿宋" w:hAnsi="仿宋" w:eastAsia="仿宋"/>
                <w:sz w:val="21"/>
                <w:szCs w:val="21"/>
              </w:rPr>
            </w:pPr>
          </w:p>
          <w:p>
            <w:pPr>
              <w:spacing w:beforeAutospacing="0" w:afterAutospacing="0" w:line="279" w:lineRule="auto"/>
              <w:jc w:val="center"/>
              <w:rPr>
                <w:rFonts w:hint="eastAsia" w:ascii="仿宋" w:hAnsi="仿宋" w:eastAsia="仿宋"/>
                <w:sz w:val="21"/>
                <w:szCs w:val="21"/>
              </w:rPr>
            </w:pPr>
          </w:p>
          <w:p>
            <w:pPr>
              <w:spacing w:before="68" w:beforeAutospacing="0" w:afterAutospacing="0" w:line="186" w:lineRule="auto"/>
              <w:ind w:firstLine="271" w:firstLineChars="0"/>
              <w:jc w:val="center"/>
              <w:rPr>
                <w:rFonts w:hint="eastAsia" w:ascii="仿宋" w:hAnsi="仿宋" w:eastAsia="仿宋"/>
                <w:sz w:val="21"/>
                <w:szCs w:val="21"/>
              </w:rPr>
            </w:pPr>
            <w:r>
              <w:rPr>
                <w:rFonts w:hint="eastAsia" w:ascii="仿宋" w:hAnsi="仿宋" w:eastAsia="仿宋"/>
                <w:sz w:val="21"/>
                <w:szCs w:val="21"/>
              </w:rPr>
              <w:t>√</w:t>
            </w:r>
          </w:p>
        </w:tc>
        <w:tc>
          <w:tcPr>
            <w:tcW w:w="426" w:type="dxa"/>
            <w:tcMar>
              <w:left w:w="28" w:type="dxa"/>
              <w:right w:w="28" w:type="dxa"/>
            </w:tcMar>
            <w:vAlign w:val="top"/>
          </w:tcPr>
          <w:p>
            <w:pPr>
              <w:spacing w:beforeAutospacing="0" w:afterAutospacing="0" w:line="346" w:lineRule="auto"/>
              <w:jc w:val="center"/>
              <w:rPr>
                <w:rFonts w:hint="eastAsia" w:ascii="仿宋" w:hAnsi="仿宋" w:eastAsia="仿宋"/>
                <w:sz w:val="21"/>
                <w:szCs w:val="21"/>
              </w:rPr>
            </w:pPr>
          </w:p>
          <w:p>
            <w:pPr>
              <w:spacing w:beforeAutospacing="0" w:afterAutospacing="0" w:line="347" w:lineRule="auto"/>
              <w:jc w:val="center"/>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818" w:hRule="atLeast"/>
          <w:jc w:val="center"/>
        </w:trPr>
        <w:tc>
          <w:tcPr>
            <w:tcW w:w="450" w:type="dxa"/>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45</w:t>
            </w:r>
          </w:p>
        </w:tc>
        <w:tc>
          <w:tcPr>
            <w:tcW w:w="683"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行</w:t>
            </w:r>
          </w:p>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政</w:t>
            </w:r>
          </w:p>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许</w:t>
            </w:r>
          </w:p>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可</w:t>
            </w:r>
          </w:p>
        </w:tc>
        <w:tc>
          <w:tcPr>
            <w:tcW w:w="2533"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广播电视视频点播业务许可（乙种）审批</w:t>
            </w:r>
          </w:p>
          <w:p>
            <w:pPr>
              <w:spacing w:before="69" w:beforeAutospacing="0" w:afterAutospacing="0" w:line="186" w:lineRule="auto"/>
              <w:rPr>
                <w:rFonts w:hint="eastAsia" w:ascii="仿宋" w:hAnsi="仿宋" w:eastAsia="仿宋"/>
                <w:spacing w:val="-2"/>
                <w:sz w:val="21"/>
                <w:szCs w:val="21"/>
              </w:rPr>
            </w:pPr>
          </w:p>
        </w:tc>
        <w:tc>
          <w:tcPr>
            <w:tcW w:w="1534"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•主体信息</w:t>
            </w:r>
          </w:p>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•审批结果</w:t>
            </w:r>
          </w:p>
        </w:tc>
        <w:tc>
          <w:tcPr>
            <w:tcW w:w="2366"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1.</w:t>
            </w:r>
            <w:r>
              <w:rPr>
                <w:rFonts w:hint="eastAsia" w:ascii="仿宋" w:hAnsi="仿宋" w:eastAsia="仿宋"/>
                <w:spacing w:val="-2"/>
                <w:sz w:val="21"/>
                <w:szCs w:val="21"/>
              </w:rPr>
              <w:t>《广播电视视频点播业务管理办法》</w:t>
            </w:r>
          </w:p>
        </w:tc>
        <w:tc>
          <w:tcPr>
            <w:tcW w:w="1384" w:type="dxa"/>
            <w:tcMar>
              <w:left w:w="28" w:type="dxa"/>
              <w:right w:w="28" w:type="dxa"/>
            </w:tcMar>
            <w:vAlign w:val="top"/>
          </w:tcPr>
          <w:p>
            <w:pPr>
              <w:spacing w:beforeAutospacing="0" w:afterAutospacing="0" w:line="346" w:lineRule="auto"/>
              <w:jc w:val="center"/>
              <w:rPr>
                <w:rFonts w:hint="eastAsia" w:ascii="仿宋" w:hAnsi="仿宋" w:eastAsia="仿宋"/>
                <w:sz w:val="21"/>
                <w:szCs w:val="21"/>
              </w:rPr>
            </w:pPr>
          </w:p>
          <w:p>
            <w:pPr>
              <w:spacing w:beforeAutospacing="0" w:afterAutospacing="0" w:line="347" w:lineRule="auto"/>
              <w:jc w:val="center"/>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pacing w:val="-2"/>
                <w:sz w:val="21"/>
                <w:szCs w:val="21"/>
              </w:rPr>
            </w:pPr>
            <w:r>
              <w:rPr>
                <w:rFonts w:hint="eastAsia" w:ascii="仿宋" w:hAnsi="仿宋" w:eastAsia="仿宋"/>
                <w:spacing w:val="-2"/>
                <w:sz w:val="21"/>
                <w:szCs w:val="21"/>
                <w:lang w:val="en-US" w:eastAsia="zh-CN"/>
              </w:rPr>
              <w:t xml:space="preserve"> </w:t>
            </w:r>
            <w:r>
              <w:rPr>
                <w:rFonts w:hint="eastAsia" w:ascii="仿宋" w:hAnsi="仿宋" w:eastAsia="仿宋"/>
                <w:spacing w:val="-2"/>
                <w:sz w:val="21"/>
                <w:szCs w:val="21"/>
              </w:rPr>
              <w:t>信息形成</w:t>
            </w:r>
            <w:r>
              <w:rPr>
                <w:rFonts w:hint="eastAsia" w:ascii="仿宋" w:hAnsi="仿宋" w:eastAsia="仿宋"/>
                <w:spacing w:val="-20"/>
                <w:w w:val="98"/>
                <w:sz w:val="21"/>
                <w:szCs w:val="21"/>
              </w:rPr>
              <w:t>（变更）</w:t>
            </w:r>
            <w:r>
              <w:rPr>
                <w:rFonts w:hint="eastAsia" w:ascii="仿宋" w:hAnsi="仿宋" w:eastAsia="仿宋"/>
                <w:spacing w:val="-1"/>
                <w:sz w:val="21"/>
                <w:szCs w:val="21"/>
              </w:rPr>
              <w:t xml:space="preserve"> </w:t>
            </w:r>
            <w:r>
              <w:rPr>
                <w:rFonts w:hint="eastAsia" w:ascii="仿宋" w:hAnsi="仿宋" w:eastAsia="仿宋"/>
                <w:spacing w:val="-20"/>
                <w:w w:val="98"/>
                <w:sz w:val="21"/>
                <w:szCs w:val="21"/>
              </w:rPr>
              <w:t>20</w:t>
            </w:r>
            <w:r>
              <w:rPr>
                <w:rFonts w:hint="eastAsia" w:ascii="仿宋" w:hAnsi="仿宋" w:eastAsia="仿宋"/>
                <w:w w:val="101"/>
                <w:sz w:val="21"/>
                <w:szCs w:val="21"/>
              </w:rPr>
              <w:t xml:space="preserve"> </w:t>
            </w:r>
            <w:r>
              <w:rPr>
                <w:rFonts w:hint="eastAsia" w:ascii="仿宋" w:hAnsi="仿宋" w:eastAsia="仿宋"/>
                <w:spacing w:val="20"/>
                <w:sz w:val="21"/>
                <w:szCs w:val="21"/>
              </w:rPr>
              <w:t>个工作日</w:t>
            </w:r>
            <w:r>
              <w:rPr>
                <w:rFonts w:hint="eastAsia" w:ascii="仿宋" w:hAnsi="仿宋" w:eastAsia="仿宋"/>
                <w:sz w:val="21"/>
                <w:szCs w:val="21"/>
              </w:rPr>
              <w:t>内</w:t>
            </w:r>
          </w:p>
        </w:tc>
        <w:tc>
          <w:tcPr>
            <w:tcW w:w="966" w:type="dxa"/>
            <w:tcMar>
              <w:left w:w="28" w:type="dxa"/>
              <w:right w:w="28" w:type="dxa"/>
            </w:tcMar>
            <w:vAlign w:val="center"/>
          </w:tcPr>
          <w:p>
            <w:pPr>
              <w:rPr>
                <w:rFonts w:hint="eastAsia" w:ascii="仿宋" w:hAnsi="仿宋" w:eastAsia="仿宋"/>
                <w:spacing w:val="-2"/>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spacing w:val="-2"/>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61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tc>
        <w:tc>
          <w:tcPr>
            <w:tcW w:w="61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89"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tc>
        <w:tc>
          <w:tcPr>
            <w:tcW w:w="56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26"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664" w:hRule="atLeast"/>
          <w:jc w:val="center"/>
        </w:trPr>
        <w:tc>
          <w:tcPr>
            <w:tcW w:w="450" w:type="dxa"/>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46</w:t>
            </w:r>
          </w:p>
        </w:tc>
        <w:tc>
          <w:tcPr>
            <w:tcW w:w="683"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行</w:t>
            </w:r>
          </w:p>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政</w:t>
            </w:r>
          </w:p>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许</w:t>
            </w:r>
          </w:p>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可</w:t>
            </w:r>
          </w:p>
        </w:tc>
        <w:tc>
          <w:tcPr>
            <w:tcW w:w="2533"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广播电视设施迁建审批</w:t>
            </w:r>
          </w:p>
        </w:tc>
        <w:tc>
          <w:tcPr>
            <w:tcW w:w="1534"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•主体信息</w:t>
            </w:r>
          </w:p>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•审批结果</w:t>
            </w:r>
          </w:p>
        </w:tc>
        <w:tc>
          <w:tcPr>
            <w:tcW w:w="2366"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《广播电视设施保护条例》</w:t>
            </w:r>
          </w:p>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《广播电视无线传输覆盖网管理办法》</w:t>
            </w:r>
          </w:p>
        </w:tc>
        <w:tc>
          <w:tcPr>
            <w:tcW w:w="1384" w:type="dxa"/>
            <w:tcMar>
              <w:left w:w="28" w:type="dxa"/>
              <w:right w:w="28" w:type="dxa"/>
            </w:tcMar>
            <w:vAlign w:val="top"/>
          </w:tcPr>
          <w:p>
            <w:pPr>
              <w:spacing w:beforeAutospacing="0" w:afterAutospacing="0" w:line="347" w:lineRule="auto"/>
              <w:jc w:val="both"/>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pacing w:val="-2"/>
                <w:sz w:val="21"/>
                <w:szCs w:val="21"/>
              </w:rPr>
            </w:pPr>
            <w:r>
              <w:rPr>
                <w:rFonts w:hint="eastAsia" w:ascii="仿宋" w:hAnsi="仿宋" w:eastAsia="仿宋"/>
                <w:spacing w:val="-2"/>
                <w:sz w:val="21"/>
                <w:szCs w:val="21"/>
                <w:lang w:val="en-US" w:eastAsia="zh-CN"/>
              </w:rPr>
              <w:t xml:space="preserve"> </w:t>
            </w:r>
            <w:r>
              <w:rPr>
                <w:rFonts w:hint="eastAsia" w:ascii="仿宋" w:hAnsi="仿宋" w:eastAsia="仿宋"/>
                <w:spacing w:val="-2"/>
                <w:sz w:val="21"/>
                <w:szCs w:val="21"/>
              </w:rPr>
              <w:t>信息形成</w:t>
            </w:r>
            <w:r>
              <w:rPr>
                <w:rFonts w:hint="eastAsia" w:ascii="仿宋" w:hAnsi="仿宋" w:eastAsia="仿宋"/>
                <w:spacing w:val="-20"/>
                <w:w w:val="98"/>
                <w:sz w:val="21"/>
                <w:szCs w:val="21"/>
              </w:rPr>
              <w:t>（变更）</w:t>
            </w:r>
            <w:r>
              <w:rPr>
                <w:rFonts w:hint="eastAsia" w:ascii="仿宋" w:hAnsi="仿宋" w:eastAsia="仿宋"/>
                <w:spacing w:val="-1"/>
                <w:sz w:val="21"/>
                <w:szCs w:val="21"/>
              </w:rPr>
              <w:t xml:space="preserve"> </w:t>
            </w:r>
            <w:r>
              <w:rPr>
                <w:rFonts w:hint="eastAsia" w:ascii="仿宋" w:hAnsi="仿宋" w:eastAsia="仿宋"/>
                <w:spacing w:val="-20"/>
                <w:w w:val="98"/>
                <w:sz w:val="21"/>
                <w:szCs w:val="21"/>
              </w:rPr>
              <w:t>20</w:t>
            </w:r>
            <w:r>
              <w:rPr>
                <w:rFonts w:hint="eastAsia" w:ascii="仿宋" w:hAnsi="仿宋" w:eastAsia="仿宋"/>
                <w:w w:val="101"/>
                <w:sz w:val="21"/>
                <w:szCs w:val="21"/>
              </w:rPr>
              <w:t xml:space="preserve"> </w:t>
            </w:r>
            <w:r>
              <w:rPr>
                <w:rFonts w:hint="eastAsia" w:ascii="仿宋" w:hAnsi="仿宋" w:eastAsia="仿宋"/>
                <w:spacing w:val="20"/>
                <w:sz w:val="21"/>
                <w:szCs w:val="21"/>
              </w:rPr>
              <w:t>个工作日</w:t>
            </w:r>
            <w:r>
              <w:rPr>
                <w:rFonts w:hint="eastAsia" w:ascii="仿宋" w:hAnsi="仿宋" w:eastAsia="仿宋"/>
                <w:sz w:val="21"/>
                <w:szCs w:val="21"/>
              </w:rPr>
              <w:t>内</w:t>
            </w:r>
          </w:p>
        </w:tc>
        <w:tc>
          <w:tcPr>
            <w:tcW w:w="966" w:type="dxa"/>
            <w:tcMar>
              <w:left w:w="28" w:type="dxa"/>
              <w:right w:w="28" w:type="dxa"/>
            </w:tcMar>
            <w:vAlign w:val="center"/>
          </w:tcPr>
          <w:p>
            <w:pPr>
              <w:rPr>
                <w:rFonts w:hint="eastAsia" w:ascii="仿宋" w:hAnsi="仿宋" w:eastAsia="仿宋"/>
                <w:spacing w:val="-2"/>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spacing w:val="-2"/>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61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tc>
        <w:tc>
          <w:tcPr>
            <w:tcW w:w="61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89"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tc>
        <w:tc>
          <w:tcPr>
            <w:tcW w:w="56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26"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630" w:hRule="atLeast"/>
          <w:jc w:val="center"/>
        </w:trPr>
        <w:tc>
          <w:tcPr>
            <w:tcW w:w="450" w:type="dxa"/>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47</w:t>
            </w:r>
          </w:p>
        </w:tc>
        <w:tc>
          <w:tcPr>
            <w:tcW w:w="683"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行</w:t>
            </w:r>
          </w:p>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政</w:t>
            </w:r>
          </w:p>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许</w:t>
            </w:r>
          </w:p>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可</w:t>
            </w:r>
          </w:p>
        </w:tc>
        <w:tc>
          <w:tcPr>
            <w:tcW w:w="2533"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无线广播电视发射设备（不含小功率无线广播电视发射设备）订购证明核发</w:t>
            </w:r>
          </w:p>
        </w:tc>
        <w:tc>
          <w:tcPr>
            <w:tcW w:w="1534"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•主体信息</w:t>
            </w:r>
          </w:p>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•审批结果</w:t>
            </w:r>
          </w:p>
        </w:tc>
        <w:tc>
          <w:tcPr>
            <w:tcW w:w="2366"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1.《广播电视无线传输覆盖网管理办法》</w:t>
            </w:r>
          </w:p>
        </w:tc>
        <w:tc>
          <w:tcPr>
            <w:tcW w:w="1384" w:type="dxa"/>
            <w:tcMar>
              <w:left w:w="28" w:type="dxa"/>
              <w:right w:w="28" w:type="dxa"/>
            </w:tcMar>
            <w:vAlign w:val="top"/>
          </w:tcPr>
          <w:p>
            <w:pPr>
              <w:spacing w:beforeAutospacing="0" w:afterAutospacing="0" w:line="346" w:lineRule="auto"/>
              <w:jc w:val="center"/>
              <w:rPr>
                <w:rFonts w:hint="eastAsia" w:ascii="仿宋" w:hAnsi="仿宋" w:eastAsia="仿宋"/>
                <w:sz w:val="21"/>
                <w:szCs w:val="21"/>
              </w:rPr>
            </w:pPr>
          </w:p>
          <w:p>
            <w:pPr>
              <w:spacing w:beforeAutospacing="0" w:afterAutospacing="0" w:line="347" w:lineRule="auto"/>
              <w:jc w:val="center"/>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pacing w:val="-2"/>
                <w:sz w:val="21"/>
                <w:szCs w:val="21"/>
              </w:rPr>
            </w:pPr>
            <w:r>
              <w:rPr>
                <w:rFonts w:hint="eastAsia" w:ascii="仿宋" w:hAnsi="仿宋" w:eastAsia="仿宋"/>
                <w:spacing w:val="-2"/>
                <w:sz w:val="21"/>
                <w:szCs w:val="21"/>
                <w:lang w:val="en-US" w:eastAsia="zh-CN"/>
              </w:rPr>
              <w:t xml:space="preserve"> </w:t>
            </w:r>
            <w:r>
              <w:rPr>
                <w:rFonts w:hint="eastAsia" w:ascii="仿宋" w:hAnsi="仿宋" w:eastAsia="仿宋"/>
                <w:spacing w:val="-2"/>
                <w:sz w:val="21"/>
                <w:szCs w:val="21"/>
              </w:rPr>
              <w:t>信息形成</w:t>
            </w:r>
            <w:r>
              <w:rPr>
                <w:rFonts w:hint="eastAsia" w:ascii="仿宋" w:hAnsi="仿宋" w:eastAsia="仿宋"/>
                <w:spacing w:val="-20"/>
                <w:w w:val="98"/>
                <w:sz w:val="21"/>
                <w:szCs w:val="21"/>
              </w:rPr>
              <w:t>（变更）</w:t>
            </w:r>
            <w:r>
              <w:rPr>
                <w:rFonts w:hint="eastAsia" w:ascii="仿宋" w:hAnsi="仿宋" w:eastAsia="仿宋"/>
                <w:spacing w:val="-1"/>
                <w:sz w:val="21"/>
                <w:szCs w:val="21"/>
              </w:rPr>
              <w:t xml:space="preserve"> </w:t>
            </w:r>
            <w:r>
              <w:rPr>
                <w:rFonts w:hint="eastAsia" w:ascii="仿宋" w:hAnsi="仿宋" w:eastAsia="仿宋"/>
                <w:spacing w:val="-20"/>
                <w:w w:val="98"/>
                <w:sz w:val="21"/>
                <w:szCs w:val="21"/>
              </w:rPr>
              <w:t>20</w:t>
            </w:r>
            <w:r>
              <w:rPr>
                <w:rFonts w:hint="eastAsia" w:ascii="仿宋" w:hAnsi="仿宋" w:eastAsia="仿宋"/>
                <w:w w:val="101"/>
                <w:sz w:val="21"/>
                <w:szCs w:val="21"/>
              </w:rPr>
              <w:t xml:space="preserve"> </w:t>
            </w:r>
            <w:r>
              <w:rPr>
                <w:rFonts w:hint="eastAsia" w:ascii="仿宋" w:hAnsi="仿宋" w:eastAsia="仿宋"/>
                <w:spacing w:val="20"/>
                <w:sz w:val="21"/>
                <w:szCs w:val="21"/>
              </w:rPr>
              <w:t>个工作日</w:t>
            </w:r>
            <w:r>
              <w:rPr>
                <w:rFonts w:hint="eastAsia" w:ascii="仿宋" w:hAnsi="仿宋" w:eastAsia="仿宋"/>
                <w:sz w:val="21"/>
                <w:szCs w:val="21"/>
              </w:rPr>
              <w:t>内</w:t>
            </w:r>
          </w:p>
        </w:tc>
        <w:tc>
          <w:tcPr>
            <w:tcW w:w="966" w:type="dxa"/>
            <w:tcMar>
              <w:left w:w="28" w:type="dxa"/>
              <w:right w:w="28" w:type="dxa"/>
            </w:tcMar>
            <w:vAlign w:val="center"/>
          </w:tcPr>
          <w:p>
            <w:pPr>
              <w:rPr>
                <w:rFonts w:hint="eastAsia" w:ascii="仿宋" w:hAnsi="仿宋" w:eastAsia="仿宋"/>
                <w:spacing w:val="-2"/>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spacing w:val="-2"/>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61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tc>
        <w:tc>
          <w:tcPr>
            <w:tcW w:w="61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89"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tc>
        <w:tc>
          <w:tcPr>
            <w:tcW w:w="56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26"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958" w:hRule="atLeast"/>
          <w:jc w:val="center"/>
        </w:trPr>
        <w:tc>
          <w:tcPr>
            <w:tcW w:w="450" w:type="dxa"/>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48</w:t>
            </w:r>
          </w:p>
        </w:tc>
        <w:tc>
          <w:tcPr>
            <w:tcW w:w="683"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行</w:t>
            </w:r>
          </w:p>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政</w:t>
            </w:r>
          </w:p>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许</w:t>
            </w:r>
          </w:p>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可</w:t>
            </w:r>
          </w:p>
        </w:tc>
        <w:tc>
          <w:tcPr>
            <w:tcW w:w="2533"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广播电视专用频段频率使用许可证（甲类）核发</w:t>
            </w:r>
          </w:p>
        </w:tc>
        <w:tc>
          <w:tcPr>
            <w:tcW w:w="1534"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•主体信息</w:t>
            </w:r>
          </w:p>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•审批结果</w:t>
            </w:r>
          </w:p>
        </w:tc>
        <w:tc>
          <w:tcPr>
            <w:tcW w:w="2366"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1.《广播电视管理条例》</w:t>
            </w:r>
          </w:p>
        </w:tc>
        <w:tc>
          <w:tcPr>
            <w:tcW w:w="1384" w:type="dxa"/>
            <w:tcMar>
              <w:left w:w="28" w:type="dxa"/>
              <w:right w:w="28" w:type="dxa"/>
            </w:tcMar>
            <w:vAlign w:val="top"/>
          </w:tcPr>
          <w:p>
            <w:pPr>
              <w:spacing w:beforeAutospacing="0" w:afterAutospacing="0" w:line="347" w:lineRule="auto"/>
              <w:jc w:val="both"/>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pacing w:val="-2"/>
                <w:sz w:val="21"/>
                <w:szCs w:val="21"/>
              </w:rPr>
            </w:pPr>
            <w:r>
              <w:rPr>
                <w:rFonts w:hint="eastAsia" w:ascii="仿宋" w:hAnsi="仿宋" w:eastAsia="仿宋"/>
                <w:spacing w:val="-2"/>
                <w:sz w:val="21"/>
                <w:szCs w:val="21"/>
                <w:lang w:val="en-US" w:eastAsia="zh-CN"/>
              </w:rPr>
              <w:t xml:space="preserve"> </w:t>
            </w:r>
            <w:r>
              <w:rPr>
                <w:rFonts w:hint="eastAsia" w:ascii="仿宋" w:hAnsi="仿宋" w:eastAsia="仿宋"/>
                <w:spacing w:val="-2"/>
                <w:sz w:val="21"/>
                <w:szCs w:val="21"/>
              </w:rPr>
              <w:t>信息形成</w:t>
            </w:r>
            <w:r>
              <w:rPr>
                <w:rFonts w:hint="eastAsia" w:ascii="仿宋" w:hAnsi="仿宋" w:eastAsia="仿宋"/>
                <w:spacing w:val="-20"/>
                <w:w w:val="98"/>
                <w:sz w:val="21"/>
                <w:szCs w:val="21"/>
              </w:rPr>
              <w:t>（变更）</w:t>
            </w:r>
            <w:r>
              <w:rPr>
                <w:rFonts w:hint="eastAsia" w:ascii="仿宋" w:hAnsi="仿宋" w:eastAsia="仿宋"/>
                <w:spacing w:val="-1"/>
                <w:sz w:val="21"/>
                <w:szCs w:val="21"/>
              </w:rPr>
              <w:t xml:space="preserve"> </w:t>
            </w:r>
            <w:r>
              <w:rPr>
                <w:rFonts w:hint="eastAsia" w:ascii="仿宋" w:hAnsi="仿宋" w:eastAsia="仿宋"/>
                <w:spacing w:val="-20"/>
                <w:w w:val="98"/>
                <w:sz w:val="21"/>
                <w:szCs w:val="21"/>
              </w:rPr>
              <w:t>20</w:t>
            </w:r>
            <w:r>
              <w:rPr>
                <w:rFonts w:hint="eastAsia" w:ascii="仿宋" w:hAnsi="仿宋" w:eastAsia="仿宋"/>
                <w:w w:val="101"/>
                <w:sz w:val="21"/>
                <w:szCs w:val="21"/>
              </w:rPr>
              <w:t xml:space="preserve"> </w:t>
            </w:r>
            <w:r>
              <w:rPr>
                <w:rFonts w:hint="eastAsia" w:ascii="仿宋" w:hAnsi="仿宋" w:eastAsia="仿宋"/>
                <w:spacing w:val="20"/>
                <w:sz w:val="21"/>
                <w:szCs w:val="21"/>
              </w:rPr>
              <w:t>个工作日</w:t>
            </w:r>
            <w:r>
              <w:rPr>
                <w:rFonts w:hint="eastAsia" w:ascii="仿宋" w:hAnsi="仿宋" w:eastAsia="仿宋"/>
                <w:sz w:val="21"/>
                <w:szCs w:val="21"/>
              </w:rPr>
              <w:t>内</w:t>
            </w:r>
          </w:p>
        </w:tc>
        <w:tc>
          <w:tcPr>
            <w:tcW w:w="966" w:type="dxa"/>
            <w:tcMar>
              <w:left w:w="28" w:type="dxa"/>
              <w:right w:w="28" w:type="dxa"/>
            </w:tcMar>
            <w:vAlign w:val="center"/>
          </w:tcPr>
          <w:p>
            <w:pPr>
              <w:rPr>
                <w:rFonts w:hint="eastAsia" w:ascii="仿宋" w:hAnsi="仿宋" w:eastAsia="仿宋"/>
                <w:spacing w:val="-2"/>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spacing w:val="-2"/>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61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tc>
        <w:tc>
          <w:tcPr>
            <w:tcW w:w="61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89"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tc>
        <w:tc>
          <w:tcPr>
            <w:tcW w:w="56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26"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665" w:hRule="atLeast"/>
          <w:jc w:val="center"/>
        </w:trPr>
        <w:tc>
          <w:tcPr>
            <w:tcW w:w="450" w:type="dxa"/>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49</w:t>
            </w:r>
          </w:p>
        </w:tc>
        <w:tc>
          <w:tcPr>
            <w:tcW w:w="683"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行</w:t>
            </w:r>
          </w:p>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政</w:t>
            </w:r>
          </w:p>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许</w:t>
            </w:r>
          </w:p>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可</w:t>
            </w:r>
          </w:p>
        </w:tc>
        <w:tc>
          <w:tcPr>
            <w:tcW w:w="2533"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区域性有线广播电视传输覆盖网总体规划、建设方案审核</w:t>
            </w:r>
          </w:p>
        </w:tc>
        <w:tc>
          <w:tcPr>
            <w:tcW w:w="1534"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•主体信息</w:t>
            </w:r>
          </w:p>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•审批结果</w:t>
            </w:r>
          </w:p>
        </w:tc>
        <w:tc>
          <w:tcPr>
            <w:tcW w:w="2366"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1.《广播电视管理条例》</w:t>
            </w:r>
          </w:p>
        </w:tc>
        <w:tc>
          <w:tcPr>
            <w:tcW w:w="1384" w:type="dxa"/>
            <w:tcMar>
              <w:left w:w="28" w:type="dxa"/>
              <w:right w:w="28" w:type="dxa"/>
            </w:tcMar>
            <w:vAlign w:val="top"/>
          </w:tcPr>
          <w:p>
            <w:pPr>
              <w:spacing w:beforeAutospacing="0" w:afterAutospacing="0" w:line="346" w:lineRule="auto"/>
              <w:jc w:val="center"/>
              <w:rPr>
                <w:rFonts w:hint="eastAsia" w:ascii="仿宋" w:hAnsi="仿宋" w:eastAsia="仿宋"/>
                <w:sz w:val="21"/>
                <w:szCs w:val="21"/>
              </w:rPr>
            </w:pPr>
          </w:p>
          <w:p>
            <w:pPr>
              <w:spacing w:beforeAutospacing="0" w:afterAutospacing="0" w:line="347" w:lineRule="auto"/>
              <w:jc w:val="center"/>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pacing w:val="-2"/>
                <w:sz w:val="21"/>
                <w:szCs w:val="21"/>
              </w:rPr>
            </w:pPr>
            <w:r>
              <w:rPr>
                <w:rFonts w:hint="eastAsia" w:ascii="仿宋" w:hAnsi="仿宋" w:eastAsia="仿宋"/>
                <w:spacing w:val="-2"/>
                <w:sz w:val="21"/>
                <w:szCs w:val="21"/>
                <w:lang w:val="en-US" w:eastAsia="zh-CN"/>
              </w:rPr>
              <w:t xml:space="preserve"> </w:t>
            </w:r>
            <w:r>
              <w:rPr>
                <w:rFonts w:hint="eastAsia" w:ascii="仿宋" w:hAnsi="仿宋" w:eastAsia="仿宋"/>
                <w:spacing w:val="-2"/>
                <w:sz w:val="21"/>
                <w:szCs w:val="21"/>
              </w:rPr>
              <w:t>信息形成</w:t>
            </w:r>
            <w:r>
              <w:rPr>
                <w:rFonts w:hint="eastAsia" w:ascii="仿宋" w:hAnsi="仿宋" w:eastAsia="仿宋"/>
                <w:spacing w:val="-20"/>
                <w:w w:val="98"/>
                <w:sz w:val="21"/>
                <w:szCs w:val="21"/>
              </w:rPr>
              <w:t>（变更）</w:t>
            </w:r>
            <w:r>
              <w:rPr>
                <w:rFonts w:hint="eastAsia" w:ascii="仿宋" w:hAnsi="仿宋" w:eastAsia="仿宋"/>
                <w:spacing w:val="-1"/>
                <w:sz w:val="21"/>
                <w:szCs w:val="21"/>
              </w:rPr>
              <w:t xml:space="preserve"> </w:t>
            </w:r>
            <w:r>
              <w:rPr>
                <w:rFonts w:hint="eastAsia" w:ascii="仿宋" w:hAnsi="仿宋" w:eastAsia="仿宋"/>
                <w:spacing w:val="-20"/>
                <w:w w:val="98"/>
                <w:sz w:val="21"/>
                <w:szCs w:val="21"/>
              </w:rPr>
              <w:t>20</w:t>
            </w:r>
            <w:r>
              <w:rPr>
                <w:rFonts w:hint="eastAsia" w:ascii="仿宋" w:hAnsi="仿宋" w:eastAsia="仿宋"/>
                <w:w w:val="101"/>
                <w:sz w:val="21"/>
                <w:szCs w:val="21"/>
              </w:rPr>
              <w:t xml:space="preserve"> </w:t>
            </w:r>
            <w:r>
              <w:rPr>
                <w:rFonts w:hint="eastAsia" w:ascii="仿宋" w:hAnsi="仿宋" w:eastAsia="仿宋"/>
                <w:spacing w:val="20"/>
                <w:sz w:val="21"/>
                <w:szCs w:val="21"/>
              </w:rPr>
              <w:t>个工作日</w:t>
            </w:r>
            <w:r>
              <w:rPr>
                <w:rFonts w:hint="eastAsia" w:ascii="仿宋" w:hAnsi="仿宋" w:eastAsia="仿宋"/>
                <w:sz w:val="21"/>
                <w:szCs w:val="21"/>
              </w:rPr>
              <w:t>内</w:t>
            </w:r>
          </w:p>
        </w:tc>
        <w:tc>
          <w:tcPr>
            <w:tcW w:w="966" w:type="dxa"/>
            <w:tcMar>
              <w:left w:w="28" w:type="dxa"/>
              <w:right w:w="28" w:type="dxa"/>
            </w:tcMar>
            <w:vAlign w:val="center"/>
          </w:tcPr>
          <w:p>
            <w:pPr>
              <w:rPr>
                <w:rFonts w:hint="eastAsia" w:ascii="仿宋" w:hAnsi="仿宋" w:eastAsia="仿宋"/>
                <w:spacing w:val="-2"/>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spacing w:val="-2"/>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61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tc>
        <w:tc>
          <w:tcPr>
            <w:tcW w:w="61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89"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tc>
        <w:tc>
          <w:tcPr>
            <w:tcW w:w="56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26"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932" w:hRule="atLeast"/>
          <w:jc w:val="center"/>
        </w:trPr>
        <w:tc>
          <w:tcPr>
            <w:tcW w:w="450" w:type="dxa"/>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50</w:t>
            </w:r>
          </w:p>
        </w:tc>
        <w:tc>
          <w:tcPr>
            <w:tcW w:w="683"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其他</w:t>
            </w:r>
          </w:p>
        </w:tc>
        <w:tc>
          <w:tcPr>
            <w:tcW w:w="2533"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设置共用天线系统的备案</w:t>
            </w:r>
          </w:p>
          <w:p>
            <w:pPr>
              <w:spacing w:before="69" w:beforeAutospacing="0" w:afterAutospacing="0" w:line="186" w:lineRule="auto"/>
              <w:rPr>
                <w:rFonts w:hint="eastAsia" w:ascii="仿宋" w:hAnsi="仿宋" w:eastAsia="仿宋"/>
                <w:spacing w:val="-2"/>
                <w:sz w:val="21"/>
                <w:szCs w:val="21"/>
              </w:rPr>
            </w:pPr>
          </w:p>
        </w:tc>
        <w:tc>
          <w:tcPr>
            <w:tcW w:w="1534"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•主体信息</w:t>
            </w:r>
          </w:p>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•审批结果</w:t>
            </w:r>
          </w:p>
        </w:tc>
        <w:tc>
          <w:tcPr>
            <w:tcW w:w="2366"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1.</w:t>
            </w:r>
            <w:r>
              <w:rPr>
                <w:rFonts w:hint="eastAsia" w:ascii="仿宋" w:hAnsi="仿宋" w:eastAsia="仿宋"/>
                <w:spacing w:val="-2"/>
                <w:sz w:val="21"/>
                <w:szCs w:val="21"/>
              </w:rPr>
              <w:t>《</w:t>
            </w:r>
            <w:r>
              <w:rPr>
                <w:rFonts w:hint="eastAsia" w:ascii="仿宋" w:hAnsi="仿宋" w:eastAsia="仿宋"/>
                <w:spacing w:val="-2"/>
                <w:sz w:val="21"/>
                <w:szCs w:val="21"/>
                <w:lang w:val="en-US" w:eastAsia="zh-CN"/>
              </w:rPr>
              <w:t>有</w:t>
            </w:r>
            <w:r>
              <w:rPr>
                <w:rFonts w:hint="eastAsia" w:ascii="仿宋" w:hAnsi="仿宋" w:eastAsia="仿宋"/>
                <w:spacing w:val="-2"/>
                <w:sz w:val="21"/>
                <w:szCs w:val="21"/>
              </w:rPr>
              <w:t>线电视管理暂行办法》</w:t>
            </w:r>
          </w:p>
        </w:tc>
        <w:tc>
          <w:tcPr>
            <w:tcW w:w="1384" w:type="dxa"/>
            <w:tcMar>
              <w:left w:w="28" w:type="dxa"/>
              <w:right w:w="28" w:type="dxa"/>
            </w:tcMar>
            <w:vAlign w:val="top"/>
          </w:tcPr>
          <w:p>
            <w:pPr>
              <w:spacing w:beforeAutospacing="0" w:afterAutospacing="0" w:line="347" w:lineRule="auto"/>
              <w:jc w:val="both"/>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pacing w:val="-2"/>
                <w:sz w:val="21"/>
                <w:szCs w:val="21"/>
              </w:rPr>
            </w:pPr>
            <w:r>
              <w:rPr>
                <w:rFonts w:hint="eastAsia" w:ascii="仿宋" w:hAnsi="仿宋" w:eastAsia="仿宋"/>
                <w:spacing w:val="-2"/>
                <w:sz w:val="21"/>
                <w:szCs w:val="21"/>
                <w:lang w:val="en-US" w:eastAsia="zh-CN"/>
              </w:rPr>
              <w:t xml:space="preserve"> </w:t>
            </w:r>
            <w:r>
              <w:rPr>
                <w:rFonts w:hint="eastAsia" w:ascii="仿宋" w:hAnsi="仿宋" w:eastAsia="仿宋"/>
                <w:spacing w:val="-2"/>
                <w:sz w:val="21"/>
                <w:szCs w:val="21"/>
              </w:rPr>
              <w:t>信息形成</w:t>
            </w:r>
            <w:r>
              <w:rPr>
                <w:rFonts w:hint="eastAsia" w:ascii="仿宋" w:hAnsi="仿宋" w:eastAsia="仿宋"/>
                <w:spacing w:val="-20"/>
                <w:w w:val="98"/>
                <w:sz w:val="21"/>
                <w:szCs w:val="21"/>
              </w:rPr>
              <w:t>（变更）</w:t>
            </w:r>
            <w:r>
              <w:rPr>
                <w:rFonts w:hint="eastAsia" w:ascii="仿宋" w:hAnsi="仿宋" w:eastAsia="仿宋"/>
                <w:spacing w:val="-1"/>
                <w:sz w:val="21"/>
                <w:szCs w:val="21"/>
              </w:rPr>
              <w:t xml:space="preserve"> </w:t>
            </w:r>
            <w:r>
              <w:rPr>
                <w:rFonts w:hint="eastAsia" w:ascii="仿宋" w:hAnsi="仿宋" w:eastAsia="仿宋"/>
                <w:spacing w:val="-20"/>
                <w:w w:val="98"/>
                <w:sz w:val="21"/>
                <w:szCs w:val="21"/>
              </w:rPr>
              <w:t>20</w:t>
            </w:r>
            <w:r>
              <w:rPr>
                <w:rFonts w:hint="eastAsia" w:ascii="仿宋" w:hAnsi="仿宋" w:eastAsia="仿宋"/>
                <w:w w:val="101"/>
                <w:sz w:val="21"/>
                <w:szCs w:val="21"/>
              </w:rPr>
              <w:t xml:space="preserve"> </w:t>
            </w:r>
            <w:r>
              <w:rPr>
                <w:rFonts w:hint="eastAsia" w:ascii="仿宋" w:hAnsi="仿宋" w:eastAsia="仿宋"/>
                <w:spacing w:val="20"/>
                <w:sz w:val="21"/>
                <w:szCs w:val="21"/>
              </w:rPr>
              <w:t>个工作日</w:t>
            </w:r>
            <w:r>
              <w:rPr>
                <w:rFonts w:hint="eastAsia" w:ascii="仿宋" w:hAnsi="仿宋" w:eastAsia="仿宋"/>
                <w:sz w:val="21"/>
                <w:szCs w:val="21"/>
              </w:rPr>
              <w:t>内</w:t>
            </w:r>
          </w:p>
        </w:tc>
        <w:tc>
          <w:tcPr>
            <w:tcW w:w="966" w:type="dxa"/>
            <w:tcMar>
              <w:left w:w="28" w:type="dxa"/>
              <w:right w:w="28" w:type="dxa"/>
            </w:tcMar>
            <w:vAlign w:val="center"/>
          </w:tcPr>
          <w:p>
            <w:pPr>
              <w:rPr>
                <w:rFonts w:hint="eastAsia" w:ascii="仿宋" w:hAnsi="仿宋" w:eastAsia="仿宋"/>
                <w:spacing w:val="-2"/>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spacing w:val="-2"/>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61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tc>
        <w:tc>
          <w:tcPr>
            <w:tcW w:w="61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89"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tc>
        <w:tc>
          <w:tcPr>
            <w:tcW w:w="56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26"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3626" w:hRule="atLeast"/>
          <w:jc w:val="center"/>
        </w:trPr>
        <w:tc>
          <w:tcPr>
            <w:tcW w:w="450" w:type="dxa"/>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51</w:t>
            </w:r>
          </w:p>
        </w:tc>
        <w:tc>
          <w:tcPr>
            <w:tcW w:w="683"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其他</w:t>
            </w:r>
          </w:p>
        </w:tc>
        <w:tc>
          <w:tcPr>
            <w:tcW w:w="2533"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广播电台、电视台设立分台备案</w:t>
            </w:r>
          </w:p>
        </w:tc>
        <w:tc>
          <w:tcPr>
            <w:tcW w:w="1534"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•主体信息</w:t>
            </w:r>
          </w:p>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•审批结果</w:t>
            </w:r>
          </w:p>
        </w:tc>
        <w:tc>
          <w:tcPr>
            <w:tcW w:w="2366"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1.</w:t>
            </w:r>
            <w:r>
              <w:rPr>
                <w:rFonts w:hint="eastAsia" w:ascii="仿宋" w:hAnsi="仿宋" w:eastAsia="仿宋"/>
                <w:spacing w:val="-2"/>
                <w:sz w:val="21"/>
                <w:szCs w:val="21"/>
              </w:rPr>
              <w:t>《广播电台电视台审批管理办法》</w:t>
            </w:r>
          </w:p>
        </w:tc>
        <w:tc>
          <w:tcPr>
            <w:tcW w:w="1384" w:type="dxa"/>
            <w:tcMar>
              <w:left w:w="28" w:type="dxa"/>
              <w:right w:w="28" w:type="dxa"/>
            </w:tcMar>
            <w:vAlign w:val="top"/>
          </w:tcPr>
          <w:p>
            <w:pPr>
              <w:spacing w:beforeAutospacing="0" w:afterAutospacing="0" w:line="346" w:lineRule="auto"/>
              <w:jc w:val="center"/>
              <w:rPr>
                <w:rFonts w:hint="eastAsia" w:ascii="仿宋" w:hAnsi="仿宋" w:eastAsia="仿宋"/>
                <w:sz w:val="21"/>
                <w:szCs w:val="21"/>
              </w:rPr>
            </w:pPr>
          </w:p>
          <w:p>
            <w:pPr>
              <w:spacing w:beforeAutospacing="0" w:afterAutospacing="0" w:line="347" w:lineRule="auto"/>
              <w:jc w:val="center"/>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pacing w:val="-2"/>
                <w:sz w:val="21"/>
                <w:szCs w:val="21"/>
              </w:rPr>
            </w:pPr>
            <w:r>
              <w:rPr>
                <w:rFonts w:hint="eastAsia" w:ascii="仿宋" w:hAnsi="仿宋" w:eastAsia="仿宋"/>
                <w:spacing w:val="-2"/>
                <w:sz w:val="21"/>
                <w:szCs w:val="21"/>
                <w:lang w:val="en-US" w:eastAsia="zh-CN"/>
              </w:rPr>
              <w:t xml:space="preserve"> </w:t>
            </w:r>
            <w:r>
              <w:rPr>
                <w:rFonts w:hint="eastAsia" w:ascii="仿宋" w:hAnsi="仿宋" w:eastAsia="仿宋"/>
                <w:spacing w:val="-2"/>
                <w:sz w:val="21"/>
                <w:szCs w:val="21"/>
              </w:rPr>
              <w:t>信息形成</w:t>
            </w:r>
            <w:r>
              <w:rPr>
                <w:rFonts w:hint="eastAsia" w:ascii="仿宋" w:hAnsi="仿宋" w:eastAsia="仿宋"/>
                <w:spacing w:val="-20"/>
                <w:w w:val="98"/>
                <w:sz w:val="21"/>
                <w:szCs w:val="21"/>
              </w:rPr>
              <w:t>（变更）</w:t>
            </w:r>
            <w:r>
              <w:rPr>
                <w:rFonts w:hint="eastAsia" w:ascii="仿宋" w:hAnsi="仿宋" w:eastAsia="仿宋"/>
                <w:spacing w:val="-1"/>
                <w:sz w:val="21"/>
                <w:szCs w:val="21"/>
              </w:rPr>
              <w:t xml:space="preserve"> </w:t>
            </w:r>
            <w:r>
              <w:rPr>
                <w:rFonts w:hint="eastAsia" w:ascii="仿宋" w:hAnsi="仿宋" w:eastAsia="仿宋"/>
                <w:spacing w:val="-20"/>
                <w:w w:val="98"/>
                <w:sz w:val="21"/>
                <w:szCs w:val="21"/>
              </w:rPr>
              <w:t>20</w:t>
            </w:r>
            <w:r>
              <w:rPr>
                <w:rFonts w:hint="eastAsia" w:ascii="仿宋" w:hAnsi="仿宋" w:eastAsia="仿宋"/>
                <w:w w:val="101"/>
                <w:sz w:val="21"/>
                <w:szCs w:val="21"/>
              </w:rPr>
              <w:t xml:space="preserve"> </w:t>
            </w:r>
            <w:r>
              <w:rPr>
                <w:rFonts w:hint="eastAsia" w:ascii="仿宋" w:hAnsi="仿宋" w:eastAsia="仿宋"/>
                <w:spacing w:val="20"/>
                <w:sz w:val="21"/>
                <w:szCs w:val="21"/>
              </w:rPr>
              <w:t>个工作日</w:t>
            </w:r>
            <w:r>
              <w:rPr>
                <w:rFonts w:hint="eastAsia" w:ascii="仿宋" w:hAnsi="仿宋" w:eastAsia="仿宋"/>
                <w:sz w:val="21"/>
                <w:szCs w:val="21"/>
              </w:rPr>
              <w:t>内</w:t>
            </w:r>
          </w:p>
        </w:tc>
        <w:tc>
          <w:tcPr>
            <w:tcW w:w="966" w:type="dxa"/>
            <w:tcMar>
              <w:left w:w="28" w:type="dxa"/>
              <w:right w:w="28" w:type="dxa"/>
            </w:tcMar>
            <w:vAlign w:val="center"/>
          </w:tcPr>
          <w:p>
            <w:pPr>
              <w:rPr>
                <w:rFonts w:hint="eastAsia" w:ascii="仿宋" w:hAnsi="仿宋" w:eastAsia="仿宋"/>
                <w:spacing w:val="-2"/>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spacing w:val="-2"/>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61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tc>
        <w:tc>
          <w:tcPr>
            <w:tcW w:w="61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89"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tc>
        <w:tc>
          <w:tcPr>
            <w:tcW w:w="56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26"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682" w:hRule="atLeast"/>
          <w:jc w:val="center"/>
        </w:trPr>
        <w:tc>
          <w:tcPr>
            <w:tcW w:w="450" w:type="dxa"/>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52</w:t>
            </w:r>
          </w:p>
        </w:tc>
        <w:tc>
          <w:tcPr>
            <w:tcW w:w="683"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其他</w:t>
            </w:r>
          </w:p>
        </w:tc>
        <w:tc>
          <w:tcPr>
            <w:tcW w:w="2533"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开办有线电视台、有线电视站的单位播映节目单的备案</w:t>
            </w:r>
          </w:p>
        </w:tc>
        <w:tc>
          <w:tcPr>
            <w:tcW w:w="1534"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•主体信息</w:t>
            </w:r>
          </w:p>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•审批结果</w:t>
            </w:r>
          </w:p>
        </w:tc>
        <w:tc>
          <w:tcPr>
            <w:tcW w:w="2366"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1.</w:t>
            </w:r>
            <w:r>
              <w:rPr>
                <w:rFonts w:hint="eastAsia" w:ascii="仿宋" w:hAnsi="仿宋" w:eastAsia="仿宋"/>
                <w:spacing w:val="-2"/>
                <w:sz w:val="21"/>
                <w:szCs w:val="21"/>
              </w:rPr>
              <w:t>《有线电视管理暂行办法》</w:t>
            </w:r>
          </w:p>
        </w:tc>
        <w:tc>
          <w:tcPr>
            <w:tcW w:w="1384" w:type="dxa"/>
            <w:tcMar>
              <w:left w:w="28" w:type="dxa"/>
              <w:right w:w="28" w:type="dxa"/>
            </w:tcMar>
            <w:vAlign w:val="top"/>
          </w:tcPr>
          <w:p>
            <w:pPr>
              <w:spacing w:beforeAutospacing="0" w:afterAutospacing="0" w:line="347" w:lineRule="auto"/>
              <w:jc w:val="both"/>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pacing w:val="-2"/>
                <w:sz w:val="21"/>
                <w:szCs w:val="21"/>
              </w:rPr>
            </w:pPr>
            <w:r>
              <w:rPr>
                <w:rFonts w:hint="eastAsia" w:ascii="仿宋" w:hAnsi="仿宋" w:eastAsia="仿宋"/>
                <w:spacing w:val="-2"/>
                <w:sz w:val="21"/>
                <w:szCs w:val="21"/>
                <w:lang w:val="en-US" w:eastAsia="zh-CN"/>
              </w:rPr>
              <w:t xml:space="preserve"> </w:t>
            </w:r>
            <w:r>
              <w:rPr>
                <w:rFonts w:hint="eastAsia" w:ascii="仿宋" w:hAnsi="仿宋" w:eastAsia="仿宋"/>
                <w:spacing w:val="-2"/>
                <w:sz w:val="21"/>
                <w:szCs w:val="21"/>
              </w:rPr>
              <w:t>信息形成</w:t>
            </w:r>
            <w:r>
              <w:rPr>
                <w:rFonts w:hint="eastAsia" w:ascii="仿宋" w:hAnsi="仿宋" w:eastAsia="仿宋"/>
                <w:spacing w:val="-20"/>
                <w:w w:val="98"/>
                <w:sz w:val="21"/>
                <w:szCs w:val="21"/>
              </w:rPr>
              <w:t>（变更）</w:t>
            </w:r>
            <w:r>
              <w:rPr>
                <w:rFonts w:hint="eastAsia" w:ascii="仿宋" w:hAnsi="仿宋" w:eastAsia="仿宋"/>
                <w:spacing w:val="-1"/>
                <w:sz w:val="21"/>
                <w:szCs w:val="21"/>
              </w:rPr>
              <w:t xml:space="preserve"> </w:t>
            </w:r>
            <w:r>
              <w:rPr>
                <w:rFonts w:hint="eastAsia" w:ascii="仿宋" w:hAnsi="仿宋" w:eastAsia="仿宋"/>
                <w:spacing w:val="-20"/>
                <w:w w:val="98"/>
                <w:sz w:val="21"/>
                <w:szCs w:val="21"/>
              </w:rPr>
              <w:t>20</w:t>
            </w:r>
            <w:r>
              <w:rPr>
                <w:rFonts w:hint="eastAsia" w:ascii="仿宋" w:hAnsi="仿宋" w:eastAsia="仿宋"/>
                <w:w w:val="101"/>
                <w:sz w:val="21"/>
                <w:szCs w:val="21"/>
              </w:rPr>
              <w:t xml:space="preserve"> </w:t>
            </w:r>
            <w:r>
              <w:rPr>
                <w:rFonts w:hint="eastAsia" w:ascii="仿宋" w:hAnsi="仿宋" w:eastAsia="仿宋"/>
                <w:spacing w:val="20"/>
                <w:sz w:val="21"/>
                <w:szCs w:val="21"/>
              </w:rPr>
              <w:t>个工作日</w:t>
            </w:r>
            <w:r>
              <w:rPr>
                <w:rFonts w:hint="eastAsia" w:ascii="仿宋" w:hAnsi="仿宋" w:eastAsia="仿宋"/>
                <w:sz w:val="21"/>
                <w:szCs w:val="21"/>
              </w:rPr>
              <w:t>内</w:t>
            </w:r>
          </w:p>
        </w:tc>
        <w:tc>
          <w:tcPr>
            <w:tcW w:w="966" w:type="dxa"/>
            <w:tcMar>
              <w:left w:w="28" w:type="dxa"/>
              <w:right w:w="28" w:type="dxa"/>
            </w:tcMar>
            <w:vAlign w:val="center"/>
          </w:tcPr>
          <w:p>
            <w:pPr>
              <w:rPr>
                <w:rFonts w:hint="eastAsia" w:ascii="仿宋" w:hAnsi="仿宋" w:eastAsia="仿宋"/>
                <w:spacing w:val="-2"/>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color w:val="000000"/>
                <w:kern w:val="0"/>
                <w:sz w:val="21"/>
                <w:szCs w:val="21"/>
              </w:rPr>
            </w:pPr>
          </w:p>
          <w:p>
            <w:pPr>
              <w:spacing w:before="71" w:beforeAutospacing="0" w:afterAutospacing="0" w:line="186" w:lineRule="auto"/>
              <w:rPr>
                <w:rFonts w:hint="eastAsia" w:ascii="仿宋" w:hAnsi="仿宋" w:eastAsia="仿宋"/>
                <w:spacing w:val="-2"/>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61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tc>
        <w:tc>
          <w:tcPr>
            <w:tcW w:w="61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89"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tc>
        <w:tc>
          <w:tcPr>
            <w:tcW w:w="56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26"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694" w:hRule="atLeast"/>
          <w:jc w:val="center"/>
        </w:trPr>
        <w:tc>
          <w:tcPr>
            <w:tcW w:w="450" w:type="dxa"/>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53</w:t>
            </w:r>
          </w:p>
        </w:tc>
        <w:tc>
          <w:tcPr>
            <w:tcW w:w="683"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其他</w:t>
            </w:r>
          </w:p>
        </w:tc>
        <w:tc>
          <w:tcPr>
            <w:tcW w:w="2533"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安全播出应急预案、应急资源储备目录、维护更新情况的备案</w:t>
            </w:r>
          </w:p>
        </w:tc>
        <w:tc>
          <w:tcPr>
            <w:tcW w:w="1534"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•主体信息</w:t>
            </w:r>
          </w:p>
          <w:p>
            <w:pPr>
              <w:spacing w:before="69" w:beforeAutospacing="0" w:afterAutospacing="0" w:line="186" w:lineRule="auto"/>
              <w:jc w:val="center"/>
              <w:rPr>
                <w:rFonts w:hint="eastAsia" w:ascii="仿宋" w:hAnsi="仿宋" w:eastAsia="仿宋"/>
                <w:spacing w:val="-2"/>
                <w:sz w:val="21"/>
                <w:szCs w:val="21"/>
              </w:rPr>
            </w:pPr>
            <w:r>
              <w:rPr>
                <w:rFonts w:hint="eastAsia" w:ascii="仿宋" w:hAnsi="仿宋" w:eastAsia="仿宋"/>
                <w:spacing w:val="-2"/>
                <w:sz w:val="21"/>
                <w:szCs w:val="21"/>
              </w:rPr>
              <w:t>•审批结果</w:t>
            </w:r>
          </w:p>
        </w:tc>
        <w:tc>
          <w:tcPr>
            <w:tcW w:w="2366"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1.</w:t>
            </w:r>
            <w:r>
              <w:rPr>
                <w:rFonts w:hint="eastAsia" w:ascii="仿宋" w:hAnsi="仿宋" w:eastAsia="仿宋"/>
                <w:spacing w:val="-2"/>
                <w:sz w:val="21"/>
                <w:szCs w:val="21"/>
              </w:rPr>
              <w:t>《广播电视安全播出管理规定》</w:t>
            </w:r>
          </w:p>
        </w:tc>
        <w:tc>
          <w:tcPr>
            <w:tcW w:w="1384" w:type="dxa"/>
            <w:tcMar>
              <w:left w:w="28" w:type="dxa"/>
              <w:right w:w="28" w:type="dxa"/>
            </w:tcMar>
            <w:vAlign w:val="top"/>
          </w:tcPr>
          <w:p>
            <w:pPr>
              <w:spacing w:beforeAutospacing="0" w:afterAutospacing="0" w:line="346" w:lineRule="auto"/>
              <w:jc w:val="center"/>
              <w:rPr>
                <w:rFonts w:hint="eastAsia" w:ascii="仿宋" w:hAnsi="仿宋" w:eastAsia="仿宋"/>
                <w:sz w:val="21"/>
                <w:szCs w:val="21"/>
              </w:rPr>
            </w:pPr>
          </w:p>
          <w:p>
            <w:pPr>
              <w:spacing w:beforeAutospacing="0" w:afterAutospacing="0" w:line="347" w:lineRule="auto"/>
              <w:jc w:val="center"/>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pacing w:val="-2"/>
                <w:sz w:val="21"/>
                <w:szCs w:val="21"/>
              </w:rPr>
            </w:pPr>
            <w:r>
              <w:rPr>
                <w:rFonts w:hint="eastAsia" w:ascii="仿宋" w:hAnsi="仿宋" w:eastAsia="仿宋"/>
                <w:spacing w:val="-2"/>
                <w:sz w:val="21"/>
                <w:szCs w:val="21"/>
                <w:lang w:val="en-US" w:eastAsia="zh-CN"/>
              </w:rPr>
              <w:t xml:space="preserve"> </w:t>
            </w:r>
            <w:r>
              <w:rPr>
                <w:rFonts w:hint="eastAsia" w:ascii="仿宋" w:hAnsi="仿宋" w:eastAsia="仿宋"/>
                <w:spacing w:val="-2"/>
                <w:sz w:val="21"/>
                <w:szCs w:val="21"/>
              </w:rPr>
              <w:t>信息形成</w:t>
            </w:r>
            <w:r>
              <w:rPr>
                <w:rFonts w:hint="eastAsia" w:ascii="仿宋" w:hAnsi="仿宋" w:eastAsia="仿宋"/>
                <w:spacing w:val="-20"/>
                <w:w w:val="98"/>
                <w:sz w:val="21"/>
                <w:szCs w:val="21"/>
              </w:rPr>
              <w:t>（变更）</w:t>
            </w:r>
            <w:r>
              <w:rPr>
                <w:rFonts w:hint="eastAsia" w:ascii="仿宋" w:hAnsi="仿宋" w:eastAsia="仿宋"/>
                <w:spacing w:val="-1"/>
                <w:sz w:val="21"/>
                <w:szCs w:val="21"/>
              </w:rPr>
              <w:t xml:space="preserve"> </w:t>
            </w:r>
            <w:r>
              <w:rPr>
                <w:rFonts w:hint="eastAsia" w:ascii="仿宋" w:hAnsi="仿宋" w:eastAsia="仿宋"/>
                <w:spacing w:val="-20"/>
                <w:w w:val="98"/>
                <w:sz w:val="21"/>
                <w:szCs w:val="21"/>
              </w:rPr>
              <w:t>20</w:t>
            </w:r>
            <w:r>
              <w:rPr>
                <w:rFonts w:hint="eastAsia" w:ascii="仿宋" w:hAnsi="仿宋" w:eastAsia="仿宋"/>
                <w:w w:val="101"/>
                <w:sz w:val="21"/>
                <w:szCs w:val="21"/>
              </w:rPr>
              <w:t xml:space="preserve"> </w:t>
            </w:r>
            <w:r>
              <w:rPr>
                <w:rFonts w:hint="eastAsia" w:ascii="仿宋" w:hAnsi="仿宋" w:eastAsia="仿宋"/>
                <w:spacing w:val="20"/>
                <w:sz w:val="21"/>
                <w:szCs w:val="21"/>
              </w:rPr>
              <w:t>个工作日</w:t>
            </w:r>
            <w:r>
              <w:rPr>
                <w:rFonts w:hint="eastAsia" w:ascii="仿宋" w:hAnsi="仿宋" w:eastAsia="仿宋"/>
                <w:sz w:val="21"/>
                <w:szCs w:val="21"/>
              </w:rPr>
              <w:t>内</w:t>
            </w:r>
          </w:p>
        </w:tc>
        <w:tc>
          <w:tcPr>
            <w:tcW w:w="966" w:type="dxa"/>
            <w:tcMar>
              <w:left w:w="28" w:type="dxa"/>
              <w:right w:w="28" w:type="dxa"/>
            </w:tcMar>
            <w:vAlign w:val="center"/>
          </w:tcPr>
          <w:p>
            <w:pPr>
              <w:rPr>
                <w:rFonts w:hint="eastAsia" w:ascii="仿宋" w:hAnsi="仿宋" w:eastAsia="仿宋"/>
                <w:spacing w:val="-2"/>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spacing w:val="-2"/>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617" w:type="dxa"/>
            <w:tcMar>
              <w:left w:w="28" w:type="dxa"/>
              <w:right w:w="28" w:type="dxa"/>
            </w:tcMar>
            <w:vAlign w:val="top"/>
          </w:tcPr>
          <w:p>
            <w:pPr>
              <w:spacing w:before="69" w:beforeAutospacing="0" w:afterAutospacing="0" w:line="186" w:lineRule="auto"/>
              <w:rPr>
                <w:rFonts w:hint="eastAsia" w:ascii="仿宋" w:hAnsi="仿宋" w:eastAsia="仿宋"/>
                <w:spacing w:val="-2"/>
                <w:kern w:val="2"/>
                <w:sz w:val="21"/>
                <w:szCs w:val="21"/>
                <w:lang w:val="en-US" w:eastAsia="zh-CN" w:bidi="ar-SA"/>
              </w:rPr>
            </w:pPr>
          </w:p>
        </w:tc>
        <w:tc>
          <w:tcPr>
            <w:tcW w:w="61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89" w:type="dxa"/>
            <w:tcMar>
              <w:left w:w="28" w:type="dxa"/>
              <w:right w:w="28" w:type="dxa"/>
            </w:tcMar>
            <w:vAlign w:val="top"/>
          </w:tcPr>
          <w:p>
            <w:pPr>
              <w:spacing w:before="69" w:beforeAutospacing="0" w:afterAutospacing="0" w:line="186" w:lineRule="auto"/>
              <w:rPr>
                <w:rFonts w:hint="eastAsia" w:ascii="仿宋" w:hAnsi="仿宋" w:eastAsia="仿宋"/>
                <w:spacing w:val="-2"/>
                <w:kern w:val="2"/>
                <w:sz w:val="21"/>
                <w:szCs w:val="21"/>
                <w:lang w:val="en-US" w:eastAsia="zh-CN" w:bidi="ar-SA"/>
              </w:rPr>
            </w:pPr>
          </w:p>
        </w:tc>
        <w:tc>
          <w:tcPr>
            <w:tcW w:w="567"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26" w:type="dxa"/>
            <w:tcMar>
              <w:left w:w="28" w:type="dxa"/>
              <w:right w:w="28" w:type="dxa"/>
            </w:tcMar>
            <w:vAlign w:val="top"/>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kern w:val="2"/>
                <w:sz w:val="21"/>
                <w:szCs w:val="21"/>
                <w:lang w:val="en-US" w:eastAsia="zh-CN" w:bidi="ar-SA"/>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288" w:hRule="atLeast"/>
          <w:jc w:val="center"/>
        </w:trPr>
        <w:tc>
          <w:tcPr>
            <w:tcW w:w="450" w:type="dxa"/>
            <w:vAlign w:val="center"/>
          </w:tcPr>
          <w:p>
            <w:pPr>
              <w:spacing w:before="69" w:beforeAutospacing="0" w:afterAutospacing="0" w:line="186" w:lineRule="auto"/>
              <w:rPr>
                <w:rFonts w:hint="eastAsia" w:ascii="仿宋" w:hAnsi="仿宋" w:eastAsia="仿宋"/>
                <w:spacing w:val="-2"/>
                <w:sz w:val="21"/>
                <w:szCs w:val="21"/>
                <w:lang w:val="en-US" w:eastAsia="zh-CN"/>
              </w:rPr>
            </w:pPr>
            <w:r>
              <w:rPr>
                <w:rFonts w:hint="eastAsia" w:ascii="仿宋" w:hAnsi="仿宋" w:eastAsia="仿宋"/>
                <w:spacing w:val="-2"/>
                <w:sz w:val="21"/>
                <w:szCs w:val="21"/>
                <w:lang w:val="en-US" w:eastAsia="zh-CN"/>
              </w:rPr>
              <w:t>54</w:t>
            </w:r>
          </w:p>
        </w:tc>
        <w:tc>
          <w:tcPr>
            <w:tcW w:w="683" w:type="dxa"/>
            <w:tcMar>
              <w:left w:w="28" w:type="dxa"/>
              <w:right w:w="28" w:type="dxa"/>
            </w:tcMar>
            <w:vAlign w:val="center"/>
          </w:tcPr>
          <w:p>
            <w:pPr>
              <w:spacing w:before="69" w:beforeAutospacing="0" w:afterAutospacing="0" w:line="186" w:lineRule="auto"/>
              <w:jc w:val="center"/>
              <w:rPr>
                <w:rFonts w:hint="eastAsia" w:ascii="仿宋" w:hAnsi="仿宋" w:eastAsia="仿宋"/>
                <w:spacing w:val="-2"/>
                <w:sz w:val="21"/>
                <w:szCs w:val="21"/>
                <w:lang w:eastAsia="zh-CN"/>
              </w:rPr>
            </w:pPr>
            <w:r>
              <w:rPr>
                <w:rFonts w:hint="eastAsia" w:ascii="仿宋" w:hAnsi="仿宋" w:eastAsia="仿宋"/>
                <w:spacing w:val="-2"/>
                <w:sz w:val="21"/>
                <w:szCs w:val="21"/>
                <w:lang w:eastAsia="zh-CN"/>
              </w:rPr>
              <w:t>公共服务事项</w:t>
            </w:r>
          </w:p>
        </w:tc>
        <w:tc>
          <w:tcPr>
            <w:tcW w:w="2533" w:type="dxa"/>
            <w:tcMar>
              <w:left w:w="28" w:type="dxa"/>
              <w:right w:w="28" w:type="dxa"/>
            </w:tcMar>
            <w:vAlign w:val="center"/>
          </w:tcPr>
          <w:p>
            <w:pPr>
              <w:keepNext w:val="0"/>
              <w:keepLines w:val="0"/>
              <w:suppressLineNumbers w:val="0"/>
              <w:jc w:val="left"/>
              <w:rPr>
                <w:rFonts w:hint="eastAsia" w:ascii="仿宋" w:hAnsi="仿宋" w:eastAsia="仿宋"/>
                <w:color w:val="000000"/>
                <w:kern w:val="0"/>
                <w:sz w:val="21"/>
                <w:szCs w:val="21"/>
                <w:lang w:val="en-US" w:eastAsia="zh-CN" w:bidi="ar"/>
              </w:rPr>
            </w:pPr>
            <w:r>
              <w:rPr>
                <w:rFonts w:hint="eastAsia" w:ascii="仿宋" w:hAnsi="仿宋" w:eastAsia="仿宋"/>
                <w:color w:val="000000"/>
                <w:kern w:val="0"/>
                <w:sz w:val="21"/>
                <w:szCs w:val="21"/>
                <w:lang w:val="en-US" w:eastAsia="zh-CN" w:bidi="ar"/>
              </w:rPr>
              <w:t>广播电视基本公共服务标准</w:t>
            </w:r>
          </w:p>
          <w:p>
            <w:pPr>
              <w:spacing w:before="69" w:beforeAutospacing="0" w:afterAutospacing="0" w:line="186" w:lineRule="auto"/>
              <w:rPr>
                <w:rFonts w:hint="eastAsia" w:ascii="仿宋" w:hAnsi="仿宋" w:eastAsia="仿宋"/>
                <w:spacing w:val="-2"/>
                <w:sz w:val="21"/>
                <w:szCs w:val="21"/>
              </w:rPr>
            </w:pPr>
          </w:p>
        </w:tc>
        <w:tc>
          <w:tcPr>
            <w:tcW w:w="1534" w:type="dxa"/>
            <w:tcMar>
              <w:left w:w="28" w:type="dxa"/>
              <w:right w:w="28" w:type="dxa"/>
            </w:tcMar>
            <w:vAlign w:val="center"/>
          </w:tcPr>
          <w:p>
            <w:pPr>
              <w:keepNext w:val="0"/>
              <w:keepLines w:val="0"/>
              <w:suppressLineNumbers w:val="0"/>
              <w:ind w:firstLine="210" w:firstLineChars="100"/>
              <w:jc w:val="left"/>
              <w:rPr>
                <w:rFonts w:hint="eastAsia" w:ascii="仿宋" w:hAnsi="仿宋" w:eastAsia="仿宋"/>
                <w:color w:val="000000"/>
                <w:kern w:val="0"/>
                <w:sz w:val="21"/>
                <w:szCs w:val="21"/>
                <w:lang w:val="en-US" w:eastAsia="zh-CN" w:bidi="ar"/>
              </w:rPr>
            </w:pPr>
            <w:r>
              <w:rPr>
                <w:rFonts w:hint="eastAsia" w:ascii="仿宋" w:hAnsi="仿宋" w:eastAsia="仿宋"/>
                <w:color w:val="000000"/>
                <w:kern w:val="0"/>
                <w:sz w:val="21"/>
                <w:szCs w:val="21"/>
                <w:lang w:val="en-US" w:eastAsia="zh-CN" w:bidi="ar"/>
              </w:rPr>
              <w:t xml:space="preserve">•国家基本公共服务标准 </w:t>
            </w:r>
          </w:p>
          <w:p>
            <w:pPr>
              <w:keepNext w:val="0"/>
              <w:keepLines w:val="0"/>
              <w:suppressLineNumbers w:val="0"/>
              <w:ind w:firstLine="210" w:firstLineChars="100"/>
              <w:jc w:val="left"/>
              <w:rPr>
                <w:rFonts w:hint="eastAsia" w:ascii="仿宋" w:hAnsi="仿宋" w:eastAsia="仿宋"/>
                <w:color w:val="000000"/>
                <w:kern w:val="0"/>
                <w:sz w:val="21"/>
                <w:szCs w:val="21"/>
                <w:lang w:val="en-US" w:eastAsia="zh-CN" w:bidi="ar"/>
              </w:rPr>
            </w:pPr>
            <w:r>
              <w:rPr>
                <w:rFonts w:hint="eastAsia" w:ascii="仿宋" w:hAnsi="仿宋" w:eastAsia="仿宋"/>
                <w:color w:val="000000"/>
                <w:kern w:val="0"/>
                <w:sz w:val="21"/>
                <w:szCs w:val="21"/>
                <w:lang w:val="en-US" w:eastAsia="zh-CN" w:bidi="ar"/>
              </w:rPr>
              <w:t xml:space="preserve">•地方具体实施配套标准 </w:t>
            </w:r>
          </w:p>
          <w:p>
            <w:pPr>
              <w:keepNext w:val="0"/>
              <w:keepLines w:val="0"/>
              <w:suppressLineNumbers w:val="0"/>
              <w:ind w:firstLine="210" w:firstLineChars="100"/>
              <w:jc w:val="left"/>
              <w:rPr>
                <w:rFonts w:hint="eastAsia" w:ascii="仿宋" w:hAnsi="仿宋" w:eastAsia="仿宋"/>
                <w:color w:val="000000"/>
                <w:kern w:val="0"/>
                <w:sz w:val="21"/>
                <w:szCs w:val="21"/>
                <w:lang w:val="en-US" w:eastAsia="zh-CN" w:bidi="ar"/>
              </w:rPr>
            </w:pPr>
            <w:r>
              <w:rPr>
                <w:rFonts w:hint="eastAsia" w:ascii="仿宋" w:hAnsi="仿宋" w:eastAsia="仿宋"/>
                <w:color w:val="000000"/>
                <w:kern w:val="0"/>
                <w:sz w:val="21"/>
                <w:szCs w:val="21"/>
                <w:lang w:val="en-US" w:eastAsia="zh-CN" w:bidi="ar"/>
              </w:rPr>
              <w:t xml:space="preserve">•县标准化目录 </w:t>
            </w:r>
          </w:p>
          <w:p>
            <w:pPr>
              <w:spacing w:before="69" w:beforeAutospacing="0" w:afterAutospacing="0" w:line="186" w:lineRule="auto"/>
              <w:rPr>
                <w:rFonts w:hint="eastAsia" w:ascii="仿宋" w:hAnsi="仿宋" w:eastAsia="仿宋"/>
                <w:spacing w:val="-2"/>
                <w:sz w:val="21"/>
                <w:szCs w:val="21"/>
              </w:rPr>
            </w:pPr>
          </w:p>
        </w:tc>
        <w:tc>
          <w:tcPr>
            <w:tcW w:w="2366" w:type="dxa"/>
            <w:tcMar>
              <w:left w:w="28" w:type="dxa"/>
              <w:right w:w="28" w:type="dxa"/>
            </w:tcMar>
            <w:vAlign w:val="center"/>
          </w:tcPr>
          <w:p>
            <w:pPr>
              <w:keepNext w:val="0"/>
              <w:keepLines w:val="0"/>
              <w:suppressLineNumbers w:val="0"/>
              <w:jc w:val="left"/>
              <w:rPr>
                <w:rFonts w:hint="eastAsia" w:ascii="仿宋" w:hAnsi="仿宋" w:eastAsia="仿宋"/>
                <w:color w:val="000000"/>
                <w:kern w:val="0"/>
                <w:sz w:val="21"/>
                <w:szCs w:val="21"/>
                <w:lang w:val="en-US" w:eastAsia="zh-CN" w:bidi="ar"/>
              </w:rPr>
            </w:pPr>
            <w:r>
              <w:rPr>
                <w:rFonts w:hint="eastAsia" w:ascii="仿宋" w:hAnsi="仿宋" w:eastAsia="仿宋"/>
                <w:color w:val="000000"/>
                <w:kern w:val="0"/>
                <w:sz w:val="21"/>
                <w:szCs w:val="21"/>
                <w:lang w:val="en-US" w:eastAsia="zh-CN" w:bidi="ar"/>
              </w:rPr>
              <w:t xml:space="preserve">1.《关于印发＜国家基本公共服务标准（2021年版）＞的通知》 </w:t>
            </w:r>
          </w:p>
          <w:p>
            <w:pPr>
              <w:spacing w:before="69" w:beforeAutospacing="0" w:afterAutospacing="0" w:line="186" w:lineRule="auto"/>
              <w:rPr>
                <w:rFonts w:hint="eastAsia" w:ascii="仿宋" w:hAnsi="仿宋" w:eastAsia="仿宋"/>
                <w:spacing w:val="-2"/>
                <w:sz w:val="21"/>
                <w:szCs w:val="21"/>
                <w:lang w:val="en-US" w:eastAsia="zh-CN"/>
              </w:rPr>
            </w:pPr>
          </w:p>
        </w:tc>
        <w:tc>
          <w:tcPr>
            <w:tcW w:w="1384" w:type="dxa"/>
            <w:tcMar>
              <w:left w:w="28" w:type="dxa"/>
              <w:right w:w="28" w:type="dxa"/>
            </w:tcMar>
            <w:vAlign w:val="top"/>
          </w:tcPr>
          <w:p>
            <w:pPr>
              <w:spacing w:beforeAutospacing="0" w:afterAutospacing="0" w:line="347" w:lineRule="auto"/>
              <w:jc w:val="both"/>
              <w:rPr>
                <w:rFonts w:hint="eastAsia" w:ascii="仿宋" w:hAnsi="仿宋" w:eastAsia="仿宋"/>
                <w:sz w:val="21"/>
                <w:szCs w:val="21"/>
              </w:rPr>
            </w:pPr>
          </w:p>
          <w:p>
            <w:pPr>
              <w:spacing w:before="69" w:beforeAutospacing="0" w:afterAutospacing="0" w:line="249" w:lineRule="auto"/>
              <w:ind w:right="103" w:rightChars="0"/>
              <w:jc w:val="center"/>
              <w:rPr>
                <w:rFonts w:hint="eastAsia" w:ascii="仿宋" w:hAnsi="仿宋" w:eastAsia="仿宋"/>
                <w:spacing w:val="-2"/>
                <w:sz w:val="21"/>
                <w:szCs w:val="21"/>
              </w:rPr>
            </w:pPr>
            <w:r>
              <w:rPr>
                <w:rFonts w:hint="eastAsia" w:ascii="仿宋" w:hAnsi="仿宋" w:eastAsia="仿宋"/>
                <w:spacing w:val="-2"/>
                <w:sz w:val="21"/>
                <w:szCs w:val="21"/>
                <w:lang w:val="en-US" w:eastAsia="zh-CN"/>
              </w:rPr>
              <w:t xml:space="preserve"> </w:t>
            </w:r>
            <w:r>
              <w:rPr>
                <w:rFonts w:hint="eastAsia" w:ascii="仿宋" w:hAnsi="仿宋" w:eastAsia="仿宋"/>
                <w:spacing w:val="-2"/>
                <w:sz w:val="21"/>
                <w:szCs w:val="21"/>
              </w:rPr>
              <w:t>信息形成</w:t>
            </w:r>
            <w:r>
              <w:rPr>
                <w:rFonts w:hint="eastAsia" w:ascii="仿宋" w:hAnsi="仿宋" w:eastAsia="仿宋"/>
                <w:spacing w:val="-20"/>
                <w:w w:val="98"/>
                <w:sz w:val="21"/>
                <w:szCs w:val="21"/>
              </w:rPr>
              <w:t>（变更）</w:t>
            </w:r>
            <w:r>
              <w:rPr>
                <w:rFonts w:hint="eastAsia" w:ascii="仿宋" w:hAnsi="仿宋" w:eastAsia="仿宋"/>
                <w:spacing w:val="-1"/>
                <w:sz w:val="21"/>
                <w:szCs w:val="21"/>
              </w:rPr>
              <w:t xml:space="preserve"> </w:t>
            </w:r>
            <w:r>
              <w:rPr>
                <w:rFonts w:hint="eastAsia" w:ascii="仿宋" w:hAnsi="仿宋" w:eastAsia="仿宋"/>
                <w:spacing w:val="-20"/>
                <w:w w:val="98"/>
                <w:sz w:val="21"/>
                <w:szCs w:val="21"/>
              </w:rPr>
              <w:t>20</w:t>
            </w:r>
            <w:r>
              <w:rPr>
                <w:rFonts w:hint="eastAsia" w:ascii="仿宋" w:hAnsi="仿宋" w:eastAsia="仿宋"/>
                <w:w w:val="101"/>
                <w:sz w:val="21"/>
                <w:szCs w:val="21"/>
              </w:rPr>
              <w:t xml:space="preserve"> </w:t>
            </w:r>
            <w:r>
              <w:rPr>
                <w:rFonts w:hint="eastAsia" w:ascii="仿宋" w:hAnsi="仿宋" w:eastAsia="仿宋"/>
                <w:spacing w:val="20"/>
                <w:sz w:val="21"/>
                <w:szCs w:val="21"/>
              </w:rPr>
              <w:t>个工作日</w:t>
            </w:r>
            <w:r>
              <w:rPr>
                <w:rFonts w:hint="eastAsia" w:ascii="仿宋" w:hAnsi="仿宋" w:eastAsia="仿宋"/>
                <w:sz w:val="21"/>
                <w:szCs w:val="21"/>
              </w:rPr>
              <w:t>内</w:t>
            </w:r>
          </w:p>
        </w:tc>
        <w:tc>
          <w:tcPr>
            <w:tcW w:w="966" w:type="dxa"/>
            <w:tcMar>
              <w:left w:w="28" w:type="dxa"/>
              <w:right w:w="28" w:type="dxa"/>
            </w:tcMar>
            <w:vAlign w:val="center"/>
          </w:tcPr>
          <w:p>
            <w:pPr>
              <w:rPr>
                <w:rFonts w:hint="eastAsia" w:ascii="仿宋" w:hAnsi="仿宋" w:eastAsia="仿宋"/>
                <w:spacing w:val="-2"/>
                <w:sz w:val="21"/>
                <w:szCs w:val="21"/>
              </w:rPr>
            </w:pPr>
            <w:r>
              <w:rPr>
                <w:rFonts w:hint="eastAsia" w:ascii="仿宋" w:hAnsi="仿宋" w:eastAsia="仿宋" w:cs="仿宋"/>
                <w:i w:val="0"/>
                <w:iCs w:val="0"/>
                <w:color w:val="000000"/>
                <w:kern w:val="0"/>
                <w:sz w:val="21"/>
                <w:szCs w:val="21"/>
                <w:u w:val="none"/>
                <w:lang w:val="en-US" w:eastAsia="zh-CN" w:bidi="ar"/>
              </w:rPr>
              <w:t>抚松县文化广播电视和旅游局</w:t>
            </w:r>
          </w:p>
        </w:tc>
        <w:tc>
          <w:tcPr>
            <w:tcW w:w="1317" w:type="dxa"/>
            <w:tcMar>
              <w:left w:w="115" w:type="dxa"/>
              <w:right w:w="28" w:type="dxa"/>
            </w:tcMar>
            <w:vAlign w:val="top"/>
          </w:tcPr>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color w:val="000000"/>
                <w:kern w:val="0"/>
                <w:sz w:val="21"/>
                <w:szCs w:val="21"/>
              </w:rPr>
            </w:pPr>
          </w:p>
          <w:p>
            <w:pPr>
              <w:spacing w:before="71" w:beforeAutospacing="0" w:afterAutospacing="0" w:line="186" w:lineRule="auto"/>
              <w:jc w:val="both"/>
              <w:rPr>
                <w:rFonts w:hint="eastAsia" w:ascii="仿宋" w:hAnsi="仿宋" w:eastAsia="仿宋"/>
                <w:spacing w:val="-2"/>
                <w:sz w:val="21"/>
                <w:szCs w:val="21"/>
              </w:rPr>
            </w:pPr>
            <w:r>
              <w:rPr>
                <w:rFonts w:hint="eastAsia" w:ascii="仿宋" w:hAnsi="仿宋" w:eastAsia="仿宋"/>
                <w:color w:val="000000"/>
                <w:kern w:val="0"/>
                <w:sz w:val="21"/>
                <w:szCs w:val="21"/>
              </w:rPr>
              <w:t>■政府网站</w:t>
            </w:r>
          </w:p>
        </w:tc>
        <w:tc>
          <w:tcPr>
            <w:tcW w:w="383"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617"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lang w:val="en-US" w:eastAsia="zh-CN"/>
              </w:rPr>
            </w:pPr>
          </w:p>
        </w:tc>
        <w:tc>
          <w:tcPr>
            <w:tcW w:w="617"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89"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lang w:val="en-US" w:eastAsia="zh-CN"/>
              </w:rPr>
            </w:pPr>
          </w:p>
        </w:tc>
        <w:tc>
          <w:tcPr>
            <w:tcW w:w="567"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rPr>
            </w:pPr>
            <w:r>
              <w:rPr>
                <w:rFonts w:hint="eastAsia" w:ascii="仿宋" w:hAnsi="仿宋" w:eastAsia="仿宋"/>
                <w:spacing w:val="-2"/>
                <w:sz w:val="21"/>
                <w:szCs w:val="21"/>
              </w:rPr>
              <w:t>√</w:t>
            </w:r>
          </w:p>
        </w:tc>
        <w:tc>
          <w:tcPr>
            <w:tcW w:w="426" w:type="dxa"/>
            <w:tcMar>
              <w:left w:w="28" w:type="dxa"/>
              <w:right w:w="28" w:type="dxa"/>
            </w:tcMar>
            <w:vAlign w:val="center"/>
          </w:tcPr>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rPr>
            </w:pPr>
          </w:p>
          <w:p>
            <w:pPr>
              <w:spacing w:before="69" w:beforeAutospacing="0" w:afterAutospacing="0" w:line="186" w:lineRule="auto"/>
              <w:rPr>
                <w:rFonts w:hint="eastAsia" w:ascii="仿宋" w:hAnsi="仿宋" w:eastAsia="仿宋"/>
                <w:spacing w:val="-2"/>
                <w:sz w:val="21"/>
                <w:szCs w:val="21"/>
                <w:lang w:val="en-US" w:eastAsia="zh-CN"/>
              </w:rPr>
            </w:pPr>
          </w:p>
        </w:tc>
      </w:tr>
    </w:tbl>
    <w:p/>
    <w:sectPr>
      <w:pgSz w:w="16840" w:h="11907" w:orient="landscape"/>
      <w:pgMar w:top="1094" w:right="1440" w:bottom="1457" w:left="238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NDU2YzJmZDFjYzZjN2RiNTlhNGRiNjgwNTBmNTU0YzIifQ=="/>
  </w:docVars>
  <w:rsids>
    <w:rsidRoot w:val="00000000"/>
    <w:rsid w:val="1A4D30C7"/>
    <w:rsid w:val="22857A2E"/>
    <w:rsid w:val="270A3FCE"/>
    <w:rsid w:val="47AC3472"/>
    <w:rsid w:val="4D084D65"/>
    <w:rsid w:val="6AFC2A18"/>
    <w:rsid w:val="74DD1D49"/>
    <w:rsid w:val="7B6E04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uiPriority w:val="0"/>
    <w:pPr>
      <w:widowControl w:val="0"/>
      <w:jc w:val="both"/>
    </w:pPr>
    <w:rPr>
      <w:rFonts w:ascii="Calibri" w:hAnsi="Calibri" w:eastAsia="宋体"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标题 11"/>
    <w:uiPriority w:val="0"/>
    <w:pPr>
      <w:widowControl w:val="0"/>
      <w:spacing w:before="340" w:beforeAutospacing="0" w:after="330" w:afterAutospacing="0" w:line="578" w:lineRule="auto"/>
      <w:jc w:val="both"/>
      <w:outlineLvl w:val="0"/>
    </w:pPr>
    <w:rPr>
      <w:rFonts w:ascii="Calibri" w:hAnsi="Calibri" w:eastAsia="宋体" w:cstheme="minorBidi"/>
      <w:b/>
      <w:bCs/>
      <w:kern w:val="44"/>
      <w:sz w:val="44"/>
      <w:szCs w:val="44"/>
      <w:lang w:val="en-US" w:eastAsia="zh-CN" w:bidi="ar-SA"/>
    </w:rPr>
  </w:style>
  <w:style w:type="paragraph" w:customStyle="1" w:styleId="5">
    <w:name w:val="标题 21"/>
    <w:basedOn w:val="1"/>
    <w:uiPriority w:val="0"/>
    <w:pPr>
      <w:widowControl w:val="0"/>
      <w:spacing w:before="260" w:beforeAutospacing="0" w:after="260" w:afterAutospacing="0" w:line="415" w:lineRule="auto"/>
      <w:outlineLvl w:val="1"/>
    </w:pPr>
    <w:rPr>
      <w:rFonts w:ascii="Arial" w:hAnsi="Arial" w:eastAsia="黑体"/>
      <w:b/>
      <w:sz w:val="32"/>
    </w:rPr>
  </w:style>
  <w:style w:type="paragraph" w:customStyle="1" w:styleId="6">
    <w:name w:val="标题 31"/>
    <w:basedOn w:val="1"/>
    <w:qFormat/>
    <w:uiPriority w:val="0"/>
    <w:pPr>
      <w:widowControl w:val="0"/>
      <w:spacing w:before="260" w:beforeAutospacing="0" w:after="260" w:afterAutospacing="0" w:line="415" w:lineRule="auto"/>
      <w:outlineLvl w:val="2"/>
    </w:pPr>
    <w:rPr>
      <w:b/>
      <w:sz w:val="32"/>
    </w:rPr>
  </w:style>
  <w:style w:type="character" w:customStyle="1" w:styleId="7">
    <w:name w:val="默认段落字体1"/>
    <w:link w:val="1"/>
    <w:qFormat/>
    <w:uiPriority w:val="0"/>
  </w:style>
  <w:style w:type="paragraph" w:customStyle="1" w:styleId="8">
    <w:name w:val="页眉1"/>
    <w:basedOn w:val="1"/>
    <w:qFormat/>
    <w:uiPriority w:val="0"/>
    <w:pPr>
      <w:pBdr>
        <w:bottom w:val="single" w:color="000000" w:sz="6" w:space="1"/>
      </w:pBdr>
      <w:tabs>
        <w:tab w:val="center" w:pos="4153"/>
        <w:tab w:val="right" w:pos="8307"/>
      </w:tabs>
      <w:snapToGrid w:val="0"/>
      <w:jc w:val="center"/>
    </w:pPr>
    <w:rPr>
      <w:sz w:val="18"/>
      <w:szCs w:val="18"/>
    </w:rPr>
  </w:style>
  <w:style w:type="paragraph" w:customStyle="1" w:styleId="9">
    <w:name w:val="页脚1"/>
    <w:qFormat/>
    <w:uiPriority w:val="0"/>
    <w:pPr>
      <w:widowControl w:val="0"/>
      <w:tabs>
        <w:tab w:val="center" w:pos="4153"/>
        <w:tab w:val="right" w:pos="8306"/>
      </w:tabs>
      <w:snapToGrid w:val="0"/>
    </w:pPr>
    <w:rPr>
      <w:rFonts w:ascii="Calibri" w:hAnsi="Calibri" w:eastAsia="宋体"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8113</Words>
  <Characters>8439</Characters>
  <Lines>0</Lines>
  <Paragraphs>0</Paragraphs>
  <TotalTime>0</TotalTime>
  <ScaleCrop>false</ScaleCrop>
  <LinksUpToDate>false</LinksUpToDate>
  <CharactersWithSpaces>8512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2022-12-23T05:54:00Z</dcterms:created>
  <dc:creator>Administrator</dc:creator>
  <cp:lastModifiedBy>Administrator</cp:lastModifiedBy>
  <dcterms:modified xsi:type="dcterms:W3CDTF">2022-12-23T07:17:43Z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3D20DDFDC2EC40489104D9D1F8EE05BA</vt:lpwstr>
  </property>
</Properties>
</file>