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F6" w:rsidRDefault="008E0EF6" w:rsidP="008E0EF6">
      <w:pPr>
        <w:spacing w:line="1200" w:lineRule="exact"/>
        <w:jc w:val="left"/>
        <w:textAlignment w:val="baseline"/>
        <w:rPr>
          <w:rFonts w:eastAsia="文星标宋"/>
          <w:sz w:val="32"/>
        </w:rPr>
      </w:pPr>
      <w:r>
        <w:rPr>
          <w:rFonts w:eastAsia="文星标宋"/>
          <w:sz w:val="32"/>
        </w:rPr>
        <w:t xml:space="preserve">                                                   </w:t>
      </w:r>
    </w:p>
    <w:p w:rsidR="008E0EF6" w:rsidRDefault="008E0EF6" w:rsidP="008E0EF6">
      <w:pPr>
        <w:pStyle w:val="a3"/>
        <w:autoSpaceDE/>
        <w:autoSpaceDN/>
        <w:adjustRightInd/>
        <w:spacing w:line="560" w:lineRule="exact"/>
        <w:ind w:firstLine="0"/>
        <w:rPr>
          <w:rFonts w:ascii="方正黑体_GBK" w:eastAsia="方正黑体_GBK" w:hAnsi="方正黑体_GBK" w:cs="方正黑体_GBK" w:hint="eastAsia"/>
        </w:rPr>
      </w:pPr>
      <w:r>
        <w:rPr>
          <w:rFonts w:ascii="方正黑体_GBK" w:eastAsia="方正黑体_GBK" w:hAnsi="方正黑体_GBK" w:cs="方正黑体_GBK" w:hint="eastAsia"/>
        </w:rPr>
        <w:t>附件</w:t>
      </w:r>
    </w:p>
    <w:p w:rsidR="008E0EF6" w:rsidRDefault="008E0EF6" w:rsidP="008E0EF6">
      <w:pPr>
        <w:pStyle w:val="a3"/>
        <w:autoSpaceDE/>
        <w:autoSpaceDN/>
        <w:adjustRightInd/>
        <w:spacing w:line="560" w:lineRule="exact"/>
        <w:ind w:firstLine="0"/>
        <w:jc w:val="center"/>
        <w:rPr>
          <w:rFonts w:eastAsia="方正小标宋_GBK"/>
          <w:bCs/>
          <w:sz w:val="44"/>
          <w:szCs w:val="44"/>
          <w:u w:color="000000"/>
        </w:rPr>
      </w:pPr>
    </w:p>
    <w:p w:rsidR="008E0EF6" w:rsidRDefault="008E0EF6" w:rsidP="008E0EF6">
      <w:pPr>
        <w:pStyle w:val="a3"/>
        <w:autoSpaceDE/>
        <w:autoSpaceDN/>
        <w:adjustRightInd/>
        <w:spacing w:line="560" w:lineRule="exact"/>
        <w:ind w:firstLine="0"/>
        <w:jc w:val="center"/>
        <w:rPr>
          <w:rFonts w:eastAsia="方正小标宋_GBK"/>
          <w:bCs/>
          <w:sz w:val="44"/>
          <w:szCs w:val="44"/>
          <w:u w:color="000000"/>
        </w:rPr>
      </w:pPr>
      <w:r>
        <w:rPr>
          <w:rFonts w:eastAsia="方正小标宋_GBK"/>
          <w:bCs/>
          <w:sz w:val="44"/>
          <w:szCs w:val="44"/>
          <w:u w:color="000000"/>
        </w:rPr>
        <w:t>抚松县</w:t>
      </w:r>
      <w:r>
        <w:rPr>
          <w:rFonts w:eastAsia="方正小标宋_GBK"/>
          <w:bCs/>
          <w:sz w:val="44"/>
          <w:szCs w:val="44"/>
          <w:u w:color="000000"/>
        </w:rPr>
        <w:t>2024</w:t>
      </w:r>
      <w:r>
        <w:rPr>
          <w:rFonts w:eastAsia="方正小标宋_GBK" w:hint="eastAsia"/>
          <w:bCs/>
          <w:sz w:val="44"/>
          <w:szCs w:val="44"/>
          <w:u w:color="000000"/>
        </w:rPr>
        <w:t>—</w:t>
      </w:r>
      <w:r>
        <w:rPr>
          <w:rFonts w:eastAsia="方正小标宋_GBK"/>
          <w:bCs/>
          <w:sz w:val="44"/>
          <w:szCs w:val="44"/>
          <w:u w:color="000000"/>
        </w:rPr>
        <w:t>2026</w:t>
      </w:r>
      <w:r>
        <w:rPr>
          <w:rFonts w:eastAsia="方正小标宋_GBK"/>
          <w:bCs/>
          <w:sz w:val="44"/>
          <w:szCs w:val="44"/>
          <w:u w:color="000000"/>
        </w:rPr>
        <w:t>农村供水高质量发展任务项目保障措施清单</w:t>
      </w:r>
    </w:p>
    <w:p w:rsidR="008E0EF6" w:rsidRDefault="008E0EF6" w:rsidP="008E0EF6">
      <w:pPr>
        <w:pStyle w:val="a4"/>
        <w:rPr>
          <w:rFonts w:ascii="Times New Roman" w:eastAsia="方正小标宋_GBK" w:hAnsi="Times New Roman"/>
          <w:bCs/>
          <w:color w:val="000000"/>
          <w:sz w:val="44"/>
          <w:szCs w:val="44"/>
          <w:u w:color="000000"/>
        </w:rPr>
      </w:pPr>
    </w:p>
    <w:tbl>
      <w:tblPr>
        <w:tblW w:w="13656" w:type="dxa"/>
        <w:jc w:val="center"/>
        <w:tblLook w:val="0000"/>
      </w:tblPr>
      <w:tblGrid>
        <w:gridCol w:w="644"/>
        <w:gridCol w:w="1472"/>
        <w:gridCol w:w="1908"/>
        <w:gridCol w:w="2901"/>
        <w:gridCol w:w="1683"/>
        <w:gridCol w:w="1833"/>
        <w:gridCol w:w="2119"/>
        <w:gridCol w:w="1096"/>
      </w:tblGrid>
      <w:tr w:rsidR="008E0EF6" w:rsidTr="00F34FE2">
        <w:trPr>
          <w:trHeight w:val="548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项目名称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项目总投资（亿元）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主要建设内容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受益人口（万人）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计划实施年度（年）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实现任务目标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建设进度</w:t>
            </w:r>
          </w:p>
        </w:tc>
      </w:tr>
      <w:tr w:rsidR="008E0EF6" w:rsidTr="00F34FE2">
        <w:trPr>
          <w:trHeight w:val="1725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抚松县城乡供水一体化工程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7.03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改造净水厂（抚松镇）一座，新建万良镇配水厂一座，铺设输配水管网共计343.37公里，新增各规格一体化净水设备57套，建设8000m³清水池1座，建设4万吨生产车间1栋。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2.4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2024-2026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提高城乡一体化规模化供水水平，2026年底实现24小时供水工程处数达到100%。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可研编制</w:t>
            </w:r>
          </w:p>
        </w:tc>
      </w:tr>
      <w:tr w:rsidR="008E0EF6" w:rsidTr="00F34FE2">
        <w:trPr>
          <w:trHeight w:val="2011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抚松县农村供水保障水质提升工程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0.2994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新建水源井9眼，供水管网新建及改造共16.414公里，更换智能水表19292台等。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2024-2025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重点任务是实现2025年计量收费全覆盖100%任务。提升24小时供水能力，实现2处千吨万人工程水质检测中心升级、水质进一步提升。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可研</w:t>
            </w:r>
          </w:p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已批复</w:t>
            </w:r>
          </w:p>
        </w:tc>
      </w:tr>
      <w:tr w:rsidR="008E0EF6" w:rsidTr="00F34FE2">
        <w:trPr>
          <w:trHeight w:val="162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抚松县2022年农村供水老旧管网更新改造工程（第二批）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0.400876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新建水源井11眼，新建蓄水池8座新建新建检修阀门井115座，管理房17处，供水管网新建及改造17处共148.460公里、净水及消毒设备共13套等。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2025-2026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进一步提升24小时供水保障能力，提升供水水质。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EF6" w:rsidRDefault="008E0EF6" w:rsidP="00F34FE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实施方案（设计）已批复</w:t>
            </w:r>
          </w:p>
        </w:tc>
      </w:tr>
    </w:tbl>
    <w:p w:rsidR="008E0EF6" w:rsidRDefault="008E0EF6" w:rsidP="008E0EF6">
      <w:pPr>
        <w:pStyle w:val="p0"/>
        <w:jc w:val="both"/>
      </w:pPr>
    </w:p>
    <w:p w:rsidR="00A70D34" w:rsidRDefault="00A70D34"/>
    <w:sectPr w:rsidR="00A70D34">
      <w:headerReference w:type="default" r:id="rId4"/>
      <w:footerReference w:type="default" r:id="rId5"/>
      <w:pgSz w:w="16838" w:h="11906" w:orient="landscape"/>
      <w:pgMar w:top="1417" w:right="1701" w:bottom="1417" w:left="1700" w:header="1133" w:footer="1133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星标宋">
    <w:altName w:val="宋体"/>
    <w:charset w:val="00"/>
    <w:family w:val="auto"/>
    <w:pitch w:val="default"/>
    <w:sig w:usb0="00000001" w:usb1="080E0000" w:usb2="00000000" w:usb3="00000000" w:csb0="00040001" w:csb1="00000000"/>
  </w:font>
  <w:font w:name="方正黑体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19" w:rsidRDefault="0032465C">
    <w:pPr>
      <w:pStyle w:val="a5"/>
      <w:framePr w:wrap="around" w:vAnchor="text" w:hAnchor="margin" w:xAlign="outside" w:y="1"/>
      <w:ind w:right="360"/>
      <w:rPr>
        <w:rStyle w:val="a6"/>
        <w:sz w:val="24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margin-left:104pt;margin-top:0;width:2in;height:2in;z-index:251660288;mso-wrap-style:none;mso-position-horizontal:outside;mso-position-horizontal-relative:margin" filled="f" stroked="f" strokeweight="1.25pt">
          <v:fill o:detectmouseclick="t"/>
          <v:textbox style="mso-fit-shape-to-text:t" inset="0,0,0,0">
            <w:txbxContent>
              <w:p w:rsidR="00673C19" w:rsidRDefault="0032465C">
                <w:pPr>
                  <w:pStyle w:val="a5"/>
                  <w:rPr>
                    <w:rStyle w:val="a6"/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sz w:val="28"/>
                    <w:szCs w:val="28"/>
                  </w:rPr>
                  <w:instrText xml:space="preserve"> PAGE 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8E0EF6">
                  <w:rPr>
                    <w:rStyle w:val="a6"/>
                    <w:noProof/>
                    <w:sz w:val="28"/>
                    <w:szCs w:val="28"/>
                  </w:rPr>
                  <w:t>- 2 -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673C19" w:rsidRDefault="0032465C">
    <w:pPr>
      <w:pStyle w:val="a5"/>
      <w:ind w:right="360"/>
      <w:rPr>
        <w:rFonts w:eastAsia="Times New Roman"/>
        <w:sz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19" w:rsidRDefault="0032465C">
    <w:pPr>
      <w:spacing w:line="1" w:lineRule="atLea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E0EF6"/>
    <w:rsid w:val="0032465C"/>
    <w:rsid w:val="008E0EF6"/>
    <w:rsid w:val="00A7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velope retur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link w:val="Char"/>
    <w:rsid w:val="008E0EF6"/>
    <w:pPr>
      <w:autoSpaceDE w:val="0"/>
      <w:autoSpaceDN w:val="0"/>
      <w:adjustRightInd w:val="0"/>
      <w:spacing w:line="600" w:lineRule="exact"/>
      <w:ind w:firstLine="660"/>
    </w:pPr>
    <w:rPr>
      <w:rFonts w:eastAsia="仿宋_GB2312"/>
      <w:color w:val="000000"/>
      <w:kern w:val="0"/>
      <w:sz w:val="32"/>
    </w:rPr>
  </w:style>
  <w:style w:type="character" w:customStyle="1" w:styleId="Char">
    <w:name w:val="正文文本缩进 Char"/>
    <w:basedOn w:val="a0"/>
    <w:link w:val="a3"/>
    <w:rsid w:val="008E0EF6"/>
    <w:rPr>
      <w:rFonts w:ascii="Times New Roman" w:eastAsia="仿宋_GB2312" w:hAnsi="Times New Roman" w:cs="Times New Roman"/>
      <w:color w:val="000000"/>
      <w:kern w:val="0"/>
      <w:sz w:val="32"/>
      <w:szCs w:val="24"/>
    </w:rPr>
  </w:style>
  <w:style w:type="paragraph" w:styleId="a4">
    <w:name w:val="envelope return"/>
    <w:basedOn w:val="a"/>
    <w:qFormat/>
    <w:rsid w:val="008E0EF6"/>
    <w:pPr>
      <w:snapToGrid w:val="0"/>
    </w:pPr>
    <w:rPr>
      <w:rFonts w:ascii="Arial" w:hAnsi="Arial"/>
    </w:rPr>
  </w:style>
  <w:style w:type="paragraph" w:styleId="a5">
    <w:name w:val="footer"/>
    <w:basedOn w:val="a"/>
    <w:link w:val="Char0"/>
    <w:rsid w:val="008E0EF6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</w:rPr>
  </w:style>
  <w:style w:type="character" w:customStyle="1" w:styleId="Char0">
    <w:name w:val="页脚 Char"/>
    <w:basedOn w:val="a0"/>
    <w:link w:val="a5"/>
    <w:rsid w:val="008E0EF6"/>
    <w:rPr>
      <w:rFonts w:ascii="Times New Roman" w:eastAsia="仿宋_GB2312" w:hAnsi="Times New Roman" w:cs="Times New Roman"/>
      <w:sz w:val="18"/>
      <w:szCs w:val="24"/>
    </w:rPr>
  </w:style>
  <w:style w:type="character" w:styleId="a6">
    <w:name w:val="page number"/>
    <w:basedOn w:val="a0"/>
    <w:rsid w:val="008E0EF6"/>
  </w:style>
  <w:style w:type="paragraph" w:customStyle="1" w:styleId="p0">
    <w:name w:val="p0"/>
    <w:basedOn w:val="a"/>
    <w:rsid w:val="008E0EF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2024-04-09T08:22:00Z</dcterms:created>
  <dcterms:modified xsi:type="dcterms:W3CDTF">2024-04-09T08:22:00Z</dcterms:modified>
</cp:coreProperties>
</file>