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84" w:rsidRDefault="00CF7784" w:rsidP="00CF7784">
      <w:pPr>
        <w:spacing w:line="1200" w:lineRule="exact"/>
        <w:jc w:val="left"/>
        <w:textAlignment w:val="baseline"/>
        <w:rPr>
          <w:rFonts w:eastAsia="文星标宋"/>
          <w:sz w:val="32"/>
        </w:rPr>
      </w:pPr>
      <w:r>
        <w:rPr>
          <w:rFonts w:eastAsia="文星标宋"/>
          <w:sz w:val="32"/>
        </w:rPr>
        <w:t xml:space="preserve">                                                   </w:t>
      </w:r>
    </w:p>
    <w:p w:rsidR="00CF7784" w:rsidRDefault="00CF7784" w:rsidP="00CF7784">
      <w:pPr>
        <w:pStyle w:val="p0"/>
        <w:spacing w:line="1200" w:lineRule="exact"/>
      </w:pPr>
    </w:p>
    <w:p w:rsidR="00CF7784" w:rsidRDefault="00CF7784" w:rsidP="00CF7784">
      <w:pPr>
        <w:spacing w:line="740" w:lineRule="exact"/>
        <w:jc w:val="center"/>
        <w:textAlignment w:val="baseline"/>
        <w:rPr>
          <w:rFonts w:eastAsia="仿宋_GB2312"/>
          <w:sz w:val="32"/>
        </w:rPr>
      </w:pPr>
      <w:r>
        <w:rPr>
          <w:rFonts w:eastAsia="仿宋_GB2312"/>
          <w:sz w:val="32"/>
        </w:rPr>
        <w:t>抚政办发〔</w:t>
      </w:r>
      <w:r>
        <w:rPr>
          <w:rFonts w:eastAsia="仿宋_GB2312" w:hint="eastAsia"/>
          <w:sz w:val="32"/>
        </w:rPr>
        <w:t>2025</w:t>
      </w:r>
      <w:r>
        <w:rPr>
          <w:rFonts w:eastAsia="仿宋_GB2312"/>
          <w:sz w:val="32"/>
        </w:rPr>
        <w:t>〕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号</w:t>
      </w:r>
    </w:p>
    <w:p w:rsidR="00CF7784" w:rsidRDefault="00CF7784" w:rsidP="00CF7784">
      <w:pPr>
        <w:spacing w:line="400" w:lineRule="exact"/>
        <w:jc w:val="center"/>
        <w:textAlignment w:val="baseline"/>
        <w:rPr>
          <w:rFonts w:eastAsia="仿宋_GB2312"/>
          <w:sz w:val="32"/>
        </w:rPr>
      </w:pPr>
    </w:p>
    <w:p w:rsidR="00CF7784" w:rsidRDefault="00CF7784" w:rsidP="00CF7784">
      <w:pPr>
        <w:spacing w:line="4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F7784" w:rsidRDefault="00CF7784" w:rsidP="00CF778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抚松县人民政府办公室关于</w:t>
      </w:r>
    </w:p>
    <w:p w:rsidR="00CF7784" w:rsidRDefault="00CF7784" w:rsidP="00CF7784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印发抚松县人民政府2025年度首批重大行政决策事项目录的通知</w:t>
      </w:r>
    </w:p>
    <w:p w:rsidR="00CF7784" w:rsidRDefault="00CF7784" w:rsidP="00CF7784">
      <w:pPr>
        <w:pStyle w:val="a3"/>
        <w:rPr>
          <w:rFonts w:hint="eastAsia"/>
        </w:rPr>
      </w:pPr>
    </w:p>
    <w:p w:rsidR="00CF7784" w:rsidRDefault="00CF7784" w:rsidP="00CF7784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各乡镇人民政府、相关单位：</w:t>
      </w:r>
    </w:p>
    <w:p w:rsidR="00CF7784" w:rsidRDefault="00CF7784" w:rsidP="00CF7784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为落实重大行政决策程序，推进科学、民主、依法决策，根据《重大行政决策程序暂行条例》（国务院令第</w:t>
      </w:r>
      <w:r>
        <w:rPr>
          <w:rFonts w:eastAsia="仿宋_GB2312"/>
          <w:sz w:val="32"/>
          <w:szCs w:val="32"/>
        </w:rPr>
        <w:t>713</w:t>
      </w:r>
      <w:r>
        <w:rPr>
          <w:rFonts w:eastAsia="仿宋_GB2312"/>
          <w:sz w:val="32"/>
          <w:szCs w:val="32"/>
        </w:rPr>
        <w:t>号）、《吉林省重大行政决策程序规定》（吉林省人民政府令第</w:t>
      </w:r>
      <w:r>
        <w:rPr>
          <w:rFonts w:eastAsia="仿宋_GB2312"/>
          <w:sz w:val="32"/>
          <w:szCs w:val="32"/>
        </w:rPr>
        <w:t>270</w:t>
      </w:r>
      <w:r>
        <w:rPr>
          <w:rFonts w:eastAsia="仿宋_GB2312"/>
          <w:sz w:val="32"/>
          <w:szCs w:val="32"/>
        </w:rPr>
        <w:t>号）和《吉林省重大行政决策事项目录管理办法》（吉政办函〔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136</w:t>
      </w:r>
      <w:r>
        <w:rPr>
          <w:rFonts w:eastAsia="仿宋_GB2312"/>
          <w:sz w:val="32"/>
          <w:szCs w:val="32"/>
        </w:rPr>
        <w:t>号）有关规定，县政府办公室编制了《抚松县人民政府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年度首批重大行政决策事项目录》（以下简称《目录》），经县委县政府同意，现予印发，并就有关工作通知如下：</w:t>
      </w:r>
    </w:p>
    <w:p w:rsidR="00CF7784" w:rsidRDefault="00CF7784" w:rsidP="00CF7784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一、《目录》决策承办单位要认真组织实施，落实责任分工，把握时间节点，严格履行法定程序。</w:t>
      </w:r>
      <w:r>
        <w:rPr>
          <w:rFonts w:eastAsia="仿宋_GB2312"/>
          <w:sz w:val="32"/>
          <w:szCs w:val="32"/>
        </w:rPr>
        <w:t> </w:t>
      </w:r>
    </w:p>
    <w:p w:rsidR="00CF7784" w:rsidRDefault="00CF7784" w:rsidP="00CF7784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二、在后续工作中，确需结合实际对列入《目录》的决策事项进行调整的，决策承办单位要深入研究论证、充分阐明理据，</w:t>
      </w:r>
      <w:r>
        <w:rPr>
          <w:rFonts w:eastAsia="仿宋_GB2312"/>
          <w:sz w:val="32"/>
          <w:szCs w:val="32"/>
        </w:rPr>
        <w:lastRenderedPageBreak/>
        <w:t>提出具体意见报县政府审定。</w:t>
      </w:r>
      <w:r>
        <w:rPr>
          <w:rFonts w:eastAsia="仿宋_GB2312"/>
          <w:sz w:val="32"/>
          <w:szCs w:val="32"/>
        </w:rPr>
        <w:t> </w:t>
      </w:r>
    </w:p>
    <w:p w:rsidR="00CF7784" w:rsidRDefault="00CF7784" w:rsidP="00CF7784">
      <w:pPr>
        <w:spacing w:line="500" w:lineRule="exact"/>
        <w:rPr>
          <w:rFonts w:eastAsia="仿宋_GB2312"/>
          <w:sz w:val="32"/>
          <w:szCs w:val="32"/>
        </w:rPr>
      </w:pPr>
    </w:p>
    <w:p w:rsidR="00CF7784" w:rsidRDefault="00CF7784" w:rsidP="00CF7784">
      <w:pPr>
        <w:spacing w:line="500" w:lineRule="exact"/>
        <w:ind w:firstLineChars="200" w:firstLine="640"/>
        <w:rPr>
          <w:rFonts w:eastAsia="仿宋_GB2312"/>
          <w:w w:val="90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w w:val="90"/>
          <w:sz w:val="32"/>
          <w:szCs w:val="32"/>
        </w:rPr>
        <w:t>抚松县人民政府</w:t>
      </w:r>
      <w:r>
        <w:rPr>
          <w:rFonts w:eastAsia="仿宋_GB2312"/>
          <w:w w:val="90"/>
          <w:sz w:val="32"/>
          <w:szCs w:val="32"/>
        </w:rPr>
        <w:t>202</w:t>
      </w:r>
      <w:r>
        <w:rPr>
          <w:rFonts w:eastAsia="仿宋_GB2312" w:hint="eastAsia"/>
          <w:w w:val="90"/>
          <w:sz w:val="32"/>
          <w:szCs w:val="32"/>
        </w:rPr>
        <w:t>5</w:t>
      </w:r>
      <w:r>
        <w:rPr>
          <w:rFonts w:eastAsia="仿宋_GB2312"/>
          <w:w w:val="90"/>
          <w:sz w:val="32"/>
          <w:szCs w:val="32"/>
        </w:rPr>
        <w:t>年度首批重大行政决策事项目录</w:t>
      </w:r>
    </w:p>
    <w:p w:rsidR="00CF7784" w:rsidRDefault="00CF7784" w:rsidP="00CF7784">
      <w:pPr>
        <w:pStyle w:val="p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F7784" w:rsidRDefault="00CF7784" w:rsidP="00CF7784">
      <w:pPr>
        <w:pStyle w:val="p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F7784" w:rsidRDefault="00CF7784" w:rsidP="00CF778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eastAsia="仿宋_GB2312"/>
          <w:sz w:val="32"/>
          <w:szCs w:val="32"/>
        </w:rPr>
        <w:t>抚松县人民政府办公室</w:t>
      </w:r>
      <w:r>
        <w:rPr>
          <w:rFonts w:eastAsia="仿宋_GB2312"/>
          <w:sz w:val="32"/>
          <w:szCs w:val="32"/>
        </w:rPr>
        <w:t xml:space="preserve">      </w:t>
      </w:r>
    </w:p>
    <w:p w:rsidR="00CF7784" w:rsidRDefault="00CF7784" w:rsidP="00CF7784">
      <w:pPr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 xml:space="preserve">    </w:t>
      </w:r>
    </w:p>
    <w:p w:rsidR="00CF7784" w:rsidRDefault="00CF7784" w:rsidP="00CF7784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（此件公开发布）</w:t>
      </w:r>
    </w:p>
    <w:p w:rsidR="00CF7784" w:rsidRDefault="00CF7784" w:rsidP="00CF7784">
      <w:pPr>
        <w:pStyle w:val="a3"/>
        <w:rPr>
          <w:rFonts w:hint="eastAsia"/>
          <w:szCs w:val="32"/>
        </w:rPr>
        <w:sectPr w:rsidR="00CF7784">
          <w:footerReference w:type="default" r:id="rId4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CF7784" w:rsidRDefault="00CF7784" w:rsidP="00CF7784">
      <w:pPr>
        <w:spacing w:line="53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</w:p>
    <w:p w:rsidR="00CF7784" w:rsidRDefault="00CF7784" w:rsidP="00CF7784">
      <w:pPr>
        <w:pStyle w:val="a3"/>
        <w:rPr>
          <w:rFonts w:hint="eastAsia"/>
        </w:rPr>
      </w:pPr>
    </w:p>
    <w:p w:rsidR="00CF7784" w:rsidRDefault="00CF7784" w:rsidP="00CF778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抚松县2025年度重大行政决策事项申报单</w:t>
      </w:r>
    </w:p>
    <w:tbl>
      <w:tblPr>
        <w:tblStyle w:val="a7"/>
        <w:tblW w:w="111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7"/>
        <w:gridCol w:w="1872"/>
        <w:gridCol w:w="1565"/>
        <w:gridCol w:w="1703"/>
        <w:gridCol w:w="1480"/>
        <w:gridCol w:w="1449"/>
        <w:gridCol w:w="1548"/>
        <w:gridCol w:w="781"/>
      </w:tblGrid>
      <w:tr w:rsidR="00CF7784" w:rsidTr="00EB1A06">
        <w:trPr>
          <w:trHeight w:val="1089"/>
          <w:jc w:val="center"/>
        </w:trPr>
        <w:tc>
          <w:tcPr>
            <w:tcW w:w="717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1872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重大行政决策事项</w:t>
            </w:r>
          </w:p>
        </w:tc>
        <w:tc>
          <w:tcPr>
            <w:tcW w:w="1565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决策承办单位</w:t>
            </w:r>
          </w:p>
        </w:tc>
        <w:tc>
          <w:tcPr>
            <w:tcW w:w="1703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决策依据</w:t>
            </w:r>
          </w:p>
        </w:tc>
        <w:tc>
          <w:tcPr>
            <w:tcW w:w="1480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主要内容</w:t>
            </w:r>
          </w:p>
        </w:tc>
        <w:tc>
          <w:tcPr>
            <w:tcW w:w="1449" w:type="dxa"/>
            <w:vAlign w:val="center"/>
          </w:tcPr>
          <w:p w:rsidR="00CF7784" w:rsidRDefault="00CF7784" w:rsidP="00EB1A0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实施决策的必要性和可行性</w:t>
            </w:r>
          </w:p>
        </w:tc>
        <w:tc>
          <w:tcPr>
            <w:tcW w:w="1548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计划完成时间</w:t>
            </w:r>
          </w:p>
        </w:tc>
        <w:tc>
          <w:tcPr>
            <w:tcW w:w="781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备注</w:t>
            </w:r>
          </w:p>
        </w:tc>
      </w:tr>
      <w:tr w:rsidR="00CF7784" w:rsidTr="00EB1A06">
        <w:trPr>
          <w:trHeight w:val="3259"/>
          <w:jc w:val="center"/>
        </w:trPr>
        <w:tc>
          <w:tcPr>
            <w:tcW w:w="717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72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制定抚松县殡葬基本服务和延伸服务收费标准</w:t>
            </w:r>
          </w:p>
        </w:tc>
        <w:tc>
          <w:tcPr>
            <w:tcW w:w="1565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发改局</w:t>
            </w:r>
          </w:p>
        </w:tc>
        <w:tc>
          <w:tcPr>
            <w:tcW w:w="1703" w:type="dxa"/>
          </w:tcPr>
          <w:p w:rsidR="00CF7784" w:rsidRDefault="00CF7784" w:rsidP="00EB1A06">
            <w:pPr>
              <w:pStyle w:val="a6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</w:pPr>
          </w:p>
          <w:p w:rsidR="00CF7784" w:rsidRDefault="00CF7784" w:rsidP="00EB1A06">
            <w:pPr>
              <w:pStyle w:val="a6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</w:pPr>
          </w:p>
          <w:p w:rsidR="00CF7784" w:rsidRDefault="00CF7784" w:rsidP="00EB1A06">
            <w:pPr>
              <w:pStyle w:val="a6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  <w:t>《价格法》《吉林省定价目录》等</w:t>
            </w:r>
          </w:p>
        </w:tc>
        <w:tc>
          <w:tcPr>
            <w:tcW w:w="1480" w:type="dxa"/>
          </w:tcPr>
          <w:p w:rsidR="00CF7784" w:rsidRDefault="00CF7784" w:rsidP="00EB1A06">
            <w:pPr>
              <w:pStyle w:val="a6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</w:pPr>
          </w:p>
          <w:p w:rsidR="00CF7784" w:rsidRDefault="00CF7784" w:rsidP="00EB1A06">
            <w:pPr>
              <w:pStyle w:val="a6"/>
              <w:spacing w:before="0" w:beforeAutospacing="0" w:after="0" w:afterAutospacing="0" w:line="576" w:lineRule="exact"/>
              <w:jc w:val="both"/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  <w:t>制定全县殡葬基本服务和延伸服务收费标准。</w:t>
            </w:r>
          </w:p>
        </w:tc>
        <w:tc>
          <w:tcPr>
            <w:tcW w:w="1449" w:type="dxa"/>
            <w:vAlign w:val="center"/>
          </w:tcPr>
          <w:p w:rsidR="00CF7784" w:rsidRDefault="00CF7784" w:rsidP="00EB1A06">
            <w:pPr>
              <w:pStyle w:val="a6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szCs w:val="22"/>
              </w:rPr>
              <w:t>属于第八条：实行政府定价或者政府指导价重要商品和服务价格的制定和调整。</w:t>
            </w:r>
          </w:p>
        </w:tc>
        <w:tc>
          <w:tcPr>
            <w:tcW w:w="1548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2025.12.30</w:t>
            </w:r>
          </w:p>
        </w:tc>
        <w:tc>
          <w:tcPr>
            <w:tcW w:w="781" w:type="dxa"/>
            <w:vAlign w:val="center"/>
          </w:tcPr>
          <w:p w:rsidR="00CF7784" w:rsidRDefault="00CF7784" w:rsidP="00EB1A0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rPr>
          <w:rFonts w:eastAsia="仿宋_GB2312"/>
          <w:spacing w:val="-2"/>
          <w:sz w:val="32"/>
          <w:u w:val="single"/>
        </w:rPr>
      </w:pPr>
      <w:r>
        <w:rPr>
          <w:rFonts w:eastAsia="仿宋_GB2312"/>
          <w:spacing w:val="-2"/>
          <w:sz w:val="32"/>
          <w:u w:val="single"/>
        </w:rPr>
        <w:t xml:space="preserve">　　</w:t>
      </w:r>
      <w:r>
        <w:rPr>
          <w:rFonts w:eastAsia="仿宋_GB2312"/>
          <w:spacing w:val="-2"/>
          <w:sz w:val="32"/>
          <w:u w:val="single"/>
        </w:rPr>
        <w:t xml:space="preserve">      </w:t>
      </w:r>
      <w:r>
        <w:rPr>
          <w:rFonts w:eastAsia="仿宋_GB2312"/>
          <w:spacing w:val="-2"/>
          <w:sz w:val="32"/>
          <w:u w:val="single"/>
        </w:rPr>
        <w:t xml:space="preserve">　　　　　　</w:t>
      </w:r>
      <w:r>
        <w:rPr>
          <w:rFonts w:eastAsia="仿宋_GB2312"/>
          <w:spacing w:val="-2"/>
          <w:sz w:val="32"/>
          <w:u w:val="single"/>
        </w:rPr>
        <w:t xml:space="preserve">           </w:t>
      </w:r>
      <w:r>
        <w:rPr>
          <w:rFonts w:eastAsia="仿宋_GB2312"/>
          <w:spacing w:val="-2"/>
          <w:sz w:val="32"/>
          <w:u w:val="single"/>
        </w:rPr>
        <w:t xml:space="preserve">　　　　</w:t>
      </w:r>
      <w:r>
        <w:rPr>
          <w:rFonts w:eastAsia="仿宋_GB2312"/>
          <w:spacing w:val="-2"/>
          <w:sz w:val="32"/>
          <w:u w:val="single"/>
        </w:rPr>
        <w:t xml:space="preserve"> </w:t>
      </w:r>
      <w:r>
        <w:rPr>
          <w:rFonts w:eastAsia="仿宋_GB2312" w:hint="eastAsia"/>
          <w:spacing w:val="-2"/>
          <w:sz w:val="32"/>
          <w:u w:val="single"/>
        </w:rPr>
        <w:t xml:space="preserve">                 </w:t>
      </w: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  <w:sectPr w:rsidR="00CF7784"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_GB2312" w:hint="eastAsia"/>
          <w:spacing w:val="-2"/>
          <w:sz w:val="32"/>
          <w:u w:val="single"/>
        </w:rPr>
        <w:t xml:space="preserve">  </w:t>
      </w:r>
      <w:r>
        <w:rPr>
          <w:rFonts w:eastAsia="仿宋_GB2312"/>
          <w:sz w:val="32"/>
          <w:u w:val="single" w:color="000000"/>
        </w:rPr>
        <w:t>抚松县人民政府办公室</w:t>
      </w:r>
      <w:r>
        <w:rPr>
          <w:rFonts w:eastAsia="仿宋_GB2312"/>
          <w:sz w:val="32"/>
          <w:u w:val="single" w:color="000000"/>
        </w:rPr>
        <w:t xml:space="preserve">     </w:t>
      </w:r>
      <w:r>
        <w:rPr>
          <w:rFonts w:eastAsia="仿宋_GB2312"/>
          <w:sz w:val="32"/>
          <w:u w:val="single" w:color="000000"/>
        </w:rPr>
        <w:t xml:space="preserve">　</w:t>
      </w:r>
      <w:r>
        <w:rPr>
          <w:rFonts w:eastAsia="仿宋_GB2312"/>
          <w:sz w:val="32"/>
          <w:u w:val="single" w:color="000000"/>
        </w:rPr>
        <w:t xml:space="preserve">  </w:t>
      </w:r>
      <w:r>
        <w:rPr>
          <w:rFonts w:eastAsia="仿宋_GB2312" w:hint="eastAsia"/>
          <w:sz w:val="32"/>
          <w:u w:val="single" w:color="000000"/>
        </w:rPr>
        <w:t xml:space="preserve">     </w:t>
      </w:r>
      <w:r>
        <w:rPr>
          <w:rFonts w:eastAsia="仿宋_GB2312"/>
          <w:sz w:val="32"/>
          <w:u w:val="single" w:color="000000"/>
        </w:rPr>
        <w:t>20</w:t>
      </w:r>
      <w:r>
        <w:rPr>
          <w:rFonts w:eastAsia="仿宋_GB2312" w:hint="eastAsia"/>
          <w:sz w:val="32"/>
          <w:u w:val="single" w:color="000000"/>
        </w:rPr>
        <w:t>25</w:t>
      </w:r>
      <w:r>
        <w:rPr>
          <w:rFonts w:eastAsia="仿宋_GB2312"/>
          <w:sz w:val="32"/>
          <w:u w:val="single" w:color="000000"/>
        </w:rPr>
        <w:t>年</w:t>
      </w:r>
      <w:r>
        <w:rPr>
          <w:rFonts w:eastAsia="仿宋_GB2312" w:hint="eastAsia"/>
          <w:sz w:val="32"/>
          <w:u w:val="single" w:color="000000"/>
        </w:rPr>
        <w:t>4</w:t>
      </w:r>
      <w:r>
        <w:rPr>
          <w:rFonts w:eastAsia="仿宋_GB2312"/>
          <w:sz w:val="32"/>
          <w:u w:val="single" w:color="000000"/>
        </w:rPr>
        <w:t>月</w:t>
      </w:r>
      <w:r>
        <w:rPr>
          <w:rFonts w:eastAsia="仿宋_GB2312"/>
          <w:sz w:val="32"/>
          <w:u w:val="single" w:color="000000"/>
          <w:lang/>
        </w:rPr>
        <w:t>2</w:t>
      </w:r>
      <w:r>
        <w:rPr>
          <w:rFonts w:eastAsia="仿宋_GB2312" w:hint="eastAsia"/>
          <w:sz w:val="32"/>
          <w:u w:val="single" w:color="000000"/>
        </w:rPr>
        <w:t>4</w:t>
      </w:r>
      <w:r>
        <w:rPr>
          <w:rFonts w:eastAsia="仿宋_GB2312"/>
          <w:sz w:val="32"/>
          <w:u w:val="single" w:color="000000"/>
        </w:rPr>
        <w:t>日印发</w:t>
      </w:r>
      <w:r>
        <w:rPr>
          <w:rFonts w:eastAsia="仿宋_GB2312" w:hint="eastAsia"/>
          <w:sz w:val="32"/>
          <w:u w:val="single" w:color="000000"/>
        </w:rPr>
        <w:t xml:space="preserve">  </w:t>
      </w:r>
      <w:r>
        <w:rPr>
          <w:rFonts w:eastAsia="仿宋_GB2312"/>
          <w:sz w:val="32"/>
          <w:u w:val="single" w:color="000000"/>
        </w:rPr>
        <w:t xml:space="preserve"> </w:t>
      </w:r>
    </w:p>
    <w:p w:rsidR="00CF7784" w:rsidRDefault="00CF7784" w:rsidP="00CF7784">
      <w:pPr>
        <w:tabs>
          <w:tab w:val="left" w:pos="7313"/>
        </w:tabs>
        <w:spacing w:line="560" w:lineRule="exact"/>
        <w:textAlignment w:val="bottom"/>
      </w:pPr>
    </w:p>
    <w:p w:rsidR="001F4256" w:rsidRDefault="001F4256"/>
    <w:sectPr w:rsidR="001F4256">
      <w:headerReference w:type="default" r:id="rId5"/>
      <w:footerReference w:type="default" r:id="rId6"/>
      <w:pgSz w:w="11906" w:h="16838"/>
      <w:pgMar w:top="2438" w:right="1417" w:bottom="1700" w:left="1417" w:header="1133" w:footer="1133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星标宋">
    <w:altName w:val="方正书宋_GBK"/>
    <w:charset w:val="00"/>
    <w:family w:val="auto"/>
    <w:pitch w:val="default"/>
    <w:sig w:usb0="00000001" w:usb1="080E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427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88427D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F7784">
                  <w:rPr>
                    <w:noProof/>
                    <w:sz w:val="28"/>
                    <w:szCs w:val="28"/>
                  </w:rPr>
                  <w:t>- 3 -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427D">
    <w:pPr>
      <w:pStyle w:val="a5"/>
      <w:framePr w:wrap="around" w:vAnchor="text" w:hAnchor="margin" w:xAlign="outside" w:y="1"/>
      <w:ind w:right="360"/>
      <w:rPr>
        <w:rStyle w:val="a8"/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88427D">
                <w:pPr>
                  <w:pStyle w:val="a5"/>
                  <w:rPr>
                    <w:rStyle w:val="a8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sz w:val="28"/>
                    <w:szCs w:val="28"/>
                  </w:rPr>
                  <w:instrText xml:space="preserve"> 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F7784">
                  <w:rPr>
                    <w:rStyle w:val="a8"/>
                    <w:noProof/>
                    <w:sz w:val="28"/>
                    <w:szCs w:val="28"/>
                  </w:rPr>
                  <w:t>- 4 -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88427D">
    <w:pPr>
      <w:pStyle w:val="a5"/>
      <w:ind w:right="360"/>
      <w:rPr>
        <w:rFonts w:eastAsia="Times New Roman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427D">
    <w:pPr>
      <w:spacing w:line="1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F7784"/>
    <w:rsid w:val="001F4256"/>
    <w:rsid w:val="0088427D"/>
    <w:rsid w:val="00C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rsid w:val="00CF7784"/>
    <w:pPr>
      <w:autoSpaceDE w:val="0"/>
      <w:autoSpaceDN w:val="0"/>
      <w:adjustRightInd w:val="0"/>
      <w:spacing w:line="600" w:lineRule="exact"/>
      <w:ind w:firstLine="660"/>
    </w:pPr>
    <w:rPr>
      <w:rFonts w:eastAsia="仿宋_GB2312"/>
      <w:color w:val="000000"/>
      <w:kern w:val="0"/>
      <w:sz w:val="32"/>
    </w:rPr>
  </w:style>
  <w:style w:type="character" w:customStyle="1" w:styleId="Char">
    <w:name w:val="正文文本缩进 Char"/>
    <w:basedOn w:val="a0"/>
    <w:link w:val="a3"/>
    <w:rsid w:val="00CF7784"/>
    <w:rPr>
      <w:rFonts w:ascii="Times New Roman" w:eastAsia="仿宋_GB2312" w:hAnsi="Times New Roman" w:cs="Times New Roman"/>
      <w:color w:val="000000"/>
      <w:kern w:val="0"/>
      <w:sz w:val="32"/>
      <w:szCs w:val="24"/>
    </w:rPr>
  </w:style>
  <w:style w:type="paragraph" w:styleId="a5">
    <w:name w:val="footer"/>
    <w:basedOn w:val="a"/>
    <w:link w:val="Char0"/>
    <w:rsid w:val="00CF7784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0">
    <w:name w:val="页脚 Char"/>
    <w:basedOn w:val="a0"/>
    <w:link w:val="a5"/>
    <w:rsid w:val="00CF7784"/>
    <w:rPr>
      <w:rFonts w:ascii="Times New Roman" w:eastAsia="仿宋_GB2312" w:hAnsi="Times New Roman" w:cs="Times New Roman"/>
      <w:sz w:val="18"/>
      <w:szCs w:val="24"/>
    </w:rPr>
  </w:style>
  <w:style w:type="paragraph" w:styleId="a6">
    <w:name w:val="Normal (Web)"/>
    <w:basedOn w:val="a"/>
    <w:rsid w:val="00CF778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7">
    <w:name w:val="Table Grid"/>
    <w:qFormat/>
    <w:rsid w:val="00CF77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page number"/>
    <w:basedOn w:val="a0"/>
    <w:rsid w:val="00CF7784"/>
  </w:style>
  <w:style w:type="paragraph" w:customStyle="1" w:styleId="p0">
    <w:name w:val="p0"/>
    <w:basedOn w:val="a"/>
    <w:rsid w:val="00CF77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envelope return"/>
    <w:basedOn w:val="a"/>
    <w:uiPriority w:val="99"/>
    <w:semiHidden/>
    <w:unhideWhenUsed/>
    <w:rsid w:val="00CF7784"/>
    <w:pPr>
      <w:snapToGrid w:val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2025-05-14T06:45:00Z</dcterms:created>
  <dcterms:modified xsi:type="dcterms:W3CDTF">2025-05-14T06:46:00Z</dcterms:modified>
</cp:coreProperties>
</file>