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right="0" w:firstLine="723" w:firstLineChars="200"/>
        <w:jc w:val="center"/>
        <w:textAlignment w:val="auto"/>
        <w:rPr>
          <w:rFonts w:hint="eastAsia" w:asciiTheme="majorEastAsia" w:hAnsiTheme="majorEastAsia" w:eastAsiaTheme="majorEastAsia" w:cstheme="majorEastAsia"/>
          <w:b w:val="0"/>
          <w:i w:val="0"/>
          <w:caps w:val="0"/>
          <w:color w:val="000000"/>
          <w:spacing w:val="0"/>
          <w:sz w:val="36"/>
          <w:szCs w:val="36"/>
          <w:u w:val="none"/>
          <w:shd w:val="clear" w:fill="FFFFFF"/>
          <w:lang w:eastAsia="zh-CN"/>
        </w:rPr>
      </w:pPr>
      <w:bookmarkStart w:id="0" w:name="_GoBack"/>
      <w:r>
        <w:rPr>
          <w:rFonts w:hint="eastAsia" w:asciiTheme="majorEastAsia" w:hAnsiTheme="majorEastAsia" w:eastAsiaTheme="majorEastAsia" w:cstheme="majorEastAsia"/>
          <w:b/>
          <w:bCs/>
          <w:i w:val="0"/>
          <w:caps w:val="0"/>
          <w:color w:val="000000"/>
          <w:spacing w:val="0"/>
          <w:sz w:val="36"/>
          <w:szCs w:val="36"/>
          <w:u w:val="none"/>
          <w:shd w:val="clear" w:fill="FFFFFF"/>
          <w:lang w:eastAsia="zh-CN"/>
        </w:rPr>
        <w:t>抚松县财政局政务舆情工作机制（暂行）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right="0" w:firstLine="480" w:firstLineChars="200"/>
        <w:textAlignment w:val="auto"/>
        <w:rPr>
          <w:rFonts w:hint="eastAsia" w:asciiTheme="minorEastAsia" w:hAnsiTheme="minorEastAsia" w:eastAsiaTheme="minorEastAsia" w:cstheme="minorEastAsia"/>
          <w:b w:val="0"/>
          <w:i w:val="0"/>
          <w:caps w:val="0"/>
          <w:color w:val="000000"/>
          <w:spacing w:val="0"/>
          <w:sz w:val="24"/>
          <w:szCs w:val="24"/>
          <w:u w:val="none"/>
          <w:shd w:val="clear" w:fill="FFFFFF"/>
        </w:rPr>
      </w:pPr>
      <w:r>
        <w:rPr>
          <w:rFonts w:hint="eastAsia" w:asciiTheme="minorEastAsia" w:hAnsiTheme="minorEastAsia" w:eastAsiaTheme="minorEastAsia" w:cstheme="minorEastAsia"/>
          <w:b w:val="0"/>
          <w:i w:val="0"/>
          <w:caps w:val="0"/>
          <w:color w:val="000000"/>
          <w:spacing w:val="0"/>
          <w:sz w:val="24"/>
          <w:szCs w:val="24"/>
          <w:u w:val="none"/>
          <w:shd w:val="clear" w:fill="FFFFFF"/>
        </w:rPr>
        <w:t>为进一步加强政务舆情应对工作，提升政务公开水平，根据省办公厅、</w:t>
      </w:r>
      <w:r>
        <w:rPr>
          <w:rFonts w:hint="eastAsia" w:asciiTheme="minorEastAsia" w:hAnsiTheme="minorEastAsia" w:eastAsiaTheme="minorEastAsia" w:cstheme="minorEastAsia"/>
          <w:b w:val="0"/>
          <w:i w:val="0"/>
          <w:caps w:val="0"/>
          <w:color w:val="000000"/>
          <w:spacing w:val="0"/>
          <w:sz w:val="24"/>
          <w:szCs w:val="24"/>
          <w:u w:val="none"/>
          <w:shd w:val="clear" w:fill="FFFFFF"/>
          <w:lang w:eastAsia="zh-CN"/>
        </w:rPr>
        <w:t>市县</w:t>
      </w:r>
      <w:r>
        <w:rPr>
          <w:rFonts w:hint="eastAsia" w:asciiTheme="minorEastAsia" w:hAnsiTheme="minorEastAsia" w:eastAsiaTheme="minorEastAsia" w:cstheme="minorEastAsia"/>
          <w:b w:val="0"/>
          <w:i w:val="0"/>
          <w:caps w:val="0"/>
          <w:color w:val="000000"/>
          <w:spacing w:val="0"/>
          <w:sz w:val="24"/>
          <w:szCs w:val="24"/>
          <w:u w:val="none"/>
          <w:shd w:val="clear" w:fill="FFFFFF"/>
        </w:rPr>
        <w:t>政府办公室关于在政务公开工作中进一步做好政务舆情回应的通知精神，制定本制度。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right="0" w:rightChars="0" w:firstLine="480" w:firstLineChars="200"/>
        <w:textAlignment w:val="auto"/>
        <w:rPr>
          <w:rFonts w:hint="eastAsia" w:asciiTheme="minorEastAsia" w:hAnsiTheme="minorEastAsia" w:eastAsiaTheme="minorEastAsia" w:cstheme="minorEastAsia"/>
          <w:b w:val="0"/>
          <w:i w:val="0"/>
          <w:caps w:val="0"/>
          <w:color w:val="000000"/>
          <w:spacing w:val="0"/>
          <w:sz w:val="24"/>
          <w:szCs w:val="24"/>
          <w:u w:val="none"/>
          <w:shd w:val="clear" w:fill="FFFFFF"/>
        </w:rPr>
      </w:pPr>
      <w:r>
        <w:rPr>
          <w:rFonts w:hint="eastAsia" w:asciiTheme="minorEastAsia" w:hAnsiTheme="minorEastAsia" w:eastAsiaTheme="minorEastAsia" w:cstheme="minorEastAsia"/>
          <w:b w:val="0"/>
          <w:i w:val="0"/>
          <w:caps w:val="0"/>
          <w:color w:val="000000"/>
          <w:spacing w:val="0"/>
          <w:sz w:val="24"/>
          <w:szCs w:val="24"/>
          <w:u w:val="none"/>
          <w:shd w:val="clear" w:fill="FFFFFF"/>
          <w:lang w:eastAsia="zh-CN"/>
        </w:rPr>
        <w:t>一、</w:t>
      </w:r>
      <w:r>
        <w:rPr>
          <w:rFonts w:hint="eastAsia" w:asciiTheme="minorEastAsia" w:hAnsiTheme="minorEastAsia" w:eastAsiaTheme="minorEastAsia" w:cstheme="minorEastAsia"/>
          <w:b w:val="0"/>
          <w:i w:val="0"/>
          <w:caps w:val="0"/>
          <w:color w:val="000000"/>
          <w:spacing w:val="0"/>
          <w:sz w:val="24"/>
          <w:szCs w:val="24"/>
          <w:u w:val="none"/>
          <w:shd w:val="clear" w:fill="FFFFFF"/>
        </w:rPr>
        <w:t>舆情监测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right="0" w:rightChars="0" w:firstLine="480" w:firstLineChars="200"/>
        <w:textAlignment w:val="auto"/>
        <w:rPr>
          <w:rFonts w:hint="eastAsia" w:asciiTheme="minorEastAsia" w:hAnsiTheme="minorEastAsia" w:eastAsiaTheme="minorEastAsia" w:cstheme="minorEastAsia"/>
          <w:i w:val="0"/>
          <w:caps w:val="0"/>
          <w:color w:val="000000"/>
          <w:spacing w:val="0"/>
          <w:sz w:val="24"/>
          <w:szCs w:val="24"/>
          <w:u w:val="none"/>
        </w:rPr>
      </w:pPr>
      <w:r>
        <w:rPr>
          <w:rFonts w:hint="eastAsia" w:asciiTheme="minorEastAsia" w:hAnsiTheme="minorEastAsia" w:eastAsiaTheme="minorEastAsia" w:cstheme="minorEastAsia"/>
          <w:b w:val="0"/>
          <w:i w:val="0"/>
          <w:caps w:val="0"/>
          <w:color w:val="000000"/>
          <w:spacing w:val="0"/>
          <w:sz w:val="24"/>
          <w:szCs w:val="24"/>
          <w:u w:val="none"/>
          <w:shd w:val="clear" w:fill="FFFFFF"/>
        </w:rPr>
        <w:t>健全舆情监测预警机制，加强对主要报刊及主流网络媒体、局门户网站等平台政务舆情的日常监测，特别是涉及公众切身利益、可能影响政府形象和公信力的政务舆情信息的监测，即时掌握了解舆情动态，认真组织研判，区别不同情况，分类处理。舆情监测过程中，如发现严重危害社会秩序和国家利益的造谣传谣行为，在及时回应的同时，应将有关情况和线索移交公安机关、网络监管部门依法依规进行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80" w:firstLineChars="200"/>
        <w:textAlignment w:val="auto"/>
        <w:rPr>
          <w:rFonts w:hint="eastAsia" w:asciiTheme="minorEastAsia" w:hAnsiTheme="minorEastAsia" w:eastAsiaTheme="minorEastAsia" w:cstheme="minorEastAsia"/>
          <w:i w:val="0"/>
          <w:caps w:val="0"/>
          <w:color w:val="000000"/>
          <w:spacing w:val="0"/>
          <w:sz w:val="24"/>
          <w:szCs w:val="24"/>
          <w:u w:val="none"/>
        </w:rPr>
      </w:pPr>
      <w:r>
        <w:rPr>
          <w:rFonts w:hint="eastAsia" w:asciiTheme="minorEastAsia" w:hAnsiTheme="minorEastAsia" w:eastAsiaTheme="minorEastAsia" w:cstheme="minorEastAsia"/>
          <w:b w:val="0"/>
          <w:i w:val="0"/>
          <w:caps w:val="0"/>
          <w:color w:val="000000"/>
          <w:spacing w:val="0"/>
          <w:sz w:val="24"/>
          <w:szCs w:val="24"/>
          <w:u w:val="none"/>
          <w:shd w:val="clear" w:fill="FFFFFF"/>
        </w:rPr>
        <w:t>二、应对处置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80" w:firstLineChars="200"/>
        <w:textAlignment w:val="auto"/>
        <w:rPr>
          <w:rFonts w:hint="eastAsia" w:asciiTheme="minorEastAsia" w:hAnsiTheme="minorEastAsia" w:eastAsiaTheme="minorEastAsia" w:cstheme="minorEastAsia"/>
          <w:i w:val="0"/>
          <w:caps w:val="0"/>
          <w:color w:val="000000"/>
          <w:spacing w:val="0"/>
          <w:sz w:val="24"/>
          <w:szCs w:val="24"/>
          <w:u w:val="none"/>
        </w:rPr>
      </w:pPr>
      <w:r>
        <w:rPr>
          <w:rFonts w:hint="eastAsia" w:asciiTheme="minorEastAsia" w:hAnsiTheme="minorEastAsia" w:eastAsiaTheme="minorEastAsia" w:cstheme="minorEastAsia"/>
          <w:b w:val="0"/>
          <w:i w:val="0"/>
          <w:caps w:val="0"/>
          <w:color w:val="000000"/>
          <w:spacing w:val="0"/>
          <w:sz w:val="24"/>
          <w:szCs w:val="24"/>
          <w:u w:val="none"/>
          <w:shd w:val="clear" w:fill="FFFFFF"/>
        </w:rPr>
        <w:t>按照把舆情处置和事件处置结合起来的要求，建立完善全方位的综合防控体系。涉事责任科室是第一责任主体，及时妥善处置政务舆情反映的问题，回应社会关切。对处置不及时、应对不力，造成负面影响的，将予以问责。规范处置流程，健全政务舆情受理、转办、反馈机制，定期通报网络社情民意办理和处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80" w:firstLineChars="200"/>
        <w:textAlignment w:val="auto"/>
        <w:rPr>
          <w:rFonts w:hint="eastAsia" w:asciiTheme="minorEastAsia" w:hAnsiTheme="minorEastAsia" w:eastAsiaTheme="minorEastAsia" w:cstheme="minorEastAsia"/>
          <w:i w:val="0"/>
          <w:caps w:val="0"/>
          <w:color w:val="000000"/>
          <w:spacing w:val="0"/>
          <w:sz w:val="24"/>
          <w:szCs w:val="24"/>
          <w:u w:val="none"/>
        </w:rPr>
      </w:pPr>
      <w:r>
        <w:rPr>
          <w:rFonts w:hint="eastAsia" w:asciiTheme="minorEastAsia" w:hAnsiTheme="minorEastAsia" w:eastAsiaTheme="minorEastAsia" w:cstheme="minorEastAsia"/>
          <w:b w:val="0"/>
          <w:i w:val="0"/>
          <w:caps w:val="0"/>
          <w:color w:val="000000"/>
          <w:spacing w:val="0"/>
          <w:sz w:val="24"/>
          <w:szCs w:val="24"/>
          <w:u w:val="none"/>
          <w:shd w:val="clear" w:fill="FFFFFF"/>
        </w:rPr>
        <w:t>三、公开回应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80" w:firstLineChars="200"/>
        <w:textAlignment w:val="auto"/>
        <w:rPr>
          <w:rFonts w:hint="eastAsia" w:asciiTheme="minorEastAsia" w:hAnsiTheme="minorEastAsia" w:eastAsiaTheme="minorEastAsia" w:cstheme="minorEastAsia"/>
          <w:b w:val="0"/>
          <w:i w:val="0"/>
          <w:caps w:val="0"/>
          <w:color w:val="000000"/>
          <w:spacing w:val="0"/>
          <w:sz w:val="24"/>
          <w:szCs w:val="24"/>
          <w:u w:val="none"/>
          <w:shd w:val="clear" w:fill="FFFFFF"/>
        </w:rPr>
      </w:pPr>
      <w:r>
        <w:rPr>
          <w:rFonts w:hint="eastAsia" w:asciiTheme="minorEastAsia" w:hAnsiTheme="minorEastAsia" w:eastAsiaTheme="minorEastAsia" w:cstheme="minorEastAsia"/>
          <w:b w:val="0"/>
          <w:i w:val="0"/>
          <w:caps w:val="0"/>
          <w:color w:val="000000"/>
          <w:spacing w:val="0"/>
          <w:sz w:val="24"/>
          <w:szCs w:val="24"/>
          <w:u w:val="none"/>
          <w:shd w:val="clear" w:fill="FFFFFF"/>
        </w:rPr>
        <w:t>健全政务信息公开、信息发布与舆情回应相协调机制，把依法依规发布信息，贯穿于舆情处置、回应的全过程，充分发挥政府信息公开的新闻宣传和舆论引导作用。通过网上发布信息、接受媒体专访、新闻发布会等形式，多角度回应，深层次引导。一般性政务舆情应在48小时内予以回应，回应内容应围绕舆论关注的焦点、热点和关键问题，要实事求是、言之有据、有的放矢，避免自说自话，力求表达准确、亲切、自然。对群众提出的建设性意见，要公开吸纳情况；对群众反映的实际困难，要公布研究解决情况；对不了解情况，存在模糊认识的，要发布权威信息，解疑释惑、澄清事实；对错误看法要及时发布信息，进行引导和纠正；对涉及特别重大、重大突发事件的政务舆情，要第一时间向市政府报告，同时快速反应、及时发声，最迟应在24小时内举行新闻发布会，并根据工作进展情况，持续发布权威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80" w:firstLineChars="200"/>
        <w:textAlignment w:val="auto"/>
        <w:rPr>
          <w:rFonts w:hint="eastAsia" w:asciiTheme="minorEastAsia" w:hAnsiTheme="minorEastAsia" w:eastAsiaTheme="minorEastAsia" w:cstheme="minorEastAsia"/>
          <w:i w:val="0"/>
          <w:caps w:val="0"/>
          <w:color w:val="000000"/>
          <w:spacing w:val="0"/>
          <w:sz w:val="24"/>
          <w:szCs w:val="24"/>
          <w:u w:val="none"/>
        </w:rPr>
      </w:pPr>
      <w:r>
        <w:rPr>
          <w:rFonts w:hint="eastAsia" w:asciiTheme="minorEastAsia" w:hAnsiTheme="minorEastAsia" w:eastAsiaTheme="minorEastAsia" w:cstheme="minorEastAsia"/>
          <w:b w:val="0"/>
          <w:i w:val="0"/>
          <w:caps w:val="0"/>
          <w:color w:val="000000"/>
          <w:spacing w:val="0"/>
          <w:sz w:val="24"/>
          <w:szCs w:val="24"/>
          <w:u w:val="none"/>
          <w:shd w:val="clear" w:fill="FFFFFF"/>
        </w:rPr>
        <w:t>回应工作要适应传播对象化、分众化趋势，进一步提高政务微博、微信和客户端的建设，充分利用新兴媒体平等交流、互动传播的特点和网站的互动功能，提升回应信息的到达率。建立与宣传、网信等部门的快速反应和协调联动机制，加强与有关媒体和网站的沟通，扩大回应信息的传播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80" w:firstLineChars="200"/>
        <w:textAlignment w:val="auto"/>
        <w:rPr>
          <w:rFonts w:hint="eastAsia" w:asciiTheme="minorEastAsia" w:hAnsiTheme="minorEastAsia" w:eastAsiaTheme="minorEastAsia" w:cstheme="minorEastAsia"/>
          <w:i w:val="0"/>
          <w:caps w:val="0"/>
          <w:color w:val="000000"/>
          <w:spacing w:val="0"/>
          <w:sz w:val="24"/>
          <w:szCs w:val="24"/>
          <w:u w:val="none"/>
        </w:rPr>
      </w:pPr>
      <w:r>
        <w:rPr>
          <w:rFonts w:hint="eastAsia" w:asciiTheme="minorEastAsia" w:hAnsiTheme="minorEastAsia" w:eastAsiaTheme="minorEastAsia" w:cstheme="minorEastAsia"/>
          <w:b w:val="0"/>
          <w:i w:val="0"/>
          <w:caps w:val="0"/>
          <w:color w:val="000000"/>
          <w:spacing w:val="0"/>
          <w:sz w:val="24"/>
          <w:szCs w:val="24"/>
          <w:u w:val="none"/>
          <w:shd w:val="clear" w:fill="FFFFFF"/>
        </w:rPr>
        <w:t>对涉及多个部门的政务舆情，按照职责分工做好回应工作的同时，应加强部门之间的沟通协商，确保回应的信息准确一致。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80" w:firstLineChars="200"/>
        <w:textAlignment w:val="auto"/>
        <w:rPr>
          <w:rFonts w:hint="eastAsia" w:asciiTheme="minorEastAsia" w:hAnsiTheme="minorEastAsia" w:eastAsiaTheme="minorEastAsia" w:cstheme="minorEastAsia"/>
          <w:i w:val="0"/>
          <w:caps w:val="0"/>
          <w:color w:val="000000"/>
          <w:spacing w:val="0"/>
          <w:sz w:val="24"/>
          <w:szCs w:val="24"/>
          <w:u w:val="none"/>
        </w:rPr>
      </w:pPr>
      <w:r>
        <w:rPr>
          <w:rFonts w:hint="eastAsia" w:asciiTheme="minorEastAsia" w:hAnsiTheme="minorEastAsia" w:eastAsiaTheme="minorEastAsia" w:cstheme="minorEastAsia"/>
          <w:b w:val="0"/>
          <w:i w:val="0"/>
          <w:caps w:val="0"/>
          <w:color w:val="000000"/>
          <w:spacing w:val="0"/>
          <w:sz w:val="24"/>
          <w:szCs w:val="24"/>
          <w:u w:val="none"/>
          <w:shd w:val="clear" w:fill="FFFFFF"/>
        </w:rPr>
        <w:t>四、舆情回应工作原则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80" w:firstLineChars="200"/>
        <w:textAlignment w:val="auto"/>
        <w:rPr>
          <w:rFonts w:hint="eastAsia" w:asciiTheme="minorEastAsia" w:hAnsiTheme="minorEastAsia" w:eastAsiaTheme="minorEastAsia" w:cstheme="minorEastAsia"/>
          <w:i w:val="0"/>
          <w:caps w:val="0"/>
          <w:color w:val="000000"/>
          <w:spacing w:val="0"/>
          <w:sz w:val="24"/>
          <w:szCs w:val="24"/>
          <w:u w:val="none"/>
        </w:rPr>
      </w:pPr>
      <w:r>
        <w:rPr>
          <w:rFonts w:hint="eastAsia" w:asciiTheme="minorEastAsia" w:hAnsiTheme="minorEastAsia" w:eastAsiaTheme="minorEastAsia" w:cstheme="minorEastAsia"/>
          <w:b w:val="0"/>
          <w:i w:val="0"/>
          <w:caps w:val="0"/>
          <w:color w:val="000000"/>
          <w:spacing w:val="0"/>
          <w:sz w:val="24"/>
          <w:szCs w:val="24"/>
          <w:u w:val="none"/>
          <w:shd w:val="clear" w:fill="FFFFFF"/>
        </w:rPr>
        <w:t>（一）公开透明原则。按照公开透明的要求，深入推进政府信息公开，正确对待舆论监督，做到不缺位、不失责。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80" w:firstLineChars="200"/>
        <w:textAlignment w:val="auto"/>
        <w:rPr>
          <w:rFonts w:hint="eastAsia" w:asciiTheme="minorEastAsia" w:hAnsiTheme="minorEastAsia" w:eastAsiaTheme="minorEastAsia" w:cstheme="minorEastAsia"/>
          <w:b w:val="0"/>
          <w:i w:val="0"/>
          <w:caps w:val="0"/>
          <w:color w:val="000000"/>
          <w:spacing w:val="0"/>
          <w:sz w:val="24"/>
          <w:szCs w:val="24"/>
          <w:u w:val="none"/>
          <w:shd w:val="clear" w:fill="FFFFFF"/>
        </w:rPr>
      </w:pPr>
      <w:r>
        <w:rPr>
          <w:rFonts w:hint="eastAsia" w:asciiTheme="minorEastAsia" w:hAnsiTheme="minorEastAsia" w:eastAsiaTheme="minorEastAsia" w:cstheme="minorEastAsia"/>
          <w:b w:val="0"/>
          <w:i w:val="0"/>
          <w:caps w:val="0"/>
          <w:color w:val="000000"/>
          <w:spacing w:val="0"/>
          <w:sz w:val="24"/>
          <w:szCs w:val="24"/>
          <w:u w:val="none"/>
          <w:shd w:val="clear" w:fill="FFFFFF"/>
        </w:rPr>
        <w:t>（二）分级负责原则。牢固树立舆情危机和公开意识，坚持“谁主管、谁负责”，注重源头防范、源头治理、源头处置，做到尽职尽责。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600" w:lineRule="exact"/>
        <w:ind w:left="0" w:right="0" w:firstLine="480" w:firstLineChars="200"/>
        <w:textAlignment w:val="auto"/>
        <w:rPr>
          <w:rFonts w:hint="eastAsia" w:asciiTheme="minorEastAsia" w:hAnsiTheme="minorEastAsia" w:eastAsiaTheme="minorEastAsia" w:cstheme="minorEastAsia"/>
          <w:i w:val="0"/>
          <w:caps w:val="0"/>
          <w:color w:val="000000"/>
          <w:spacing w:val="0"/>
          <w:sz w:val="24"/>
          <w:szCs w:val="24"/>
          <w:u w:val="none"/>
        </w:rPr>
      </w:pPr>
      <w:r>
        <w:rPr>
          <w:rFonts w:hint="eastAsia" w:asciiTheme="minorEastAsia" w:hAnsiTheme="minorEastAsia" w:eastAsiaTheme="minorEastAsia" w:cstheme="minorEastAsia"/>
          <w:b w:val="0"/>
          <w:i w:val="0"/>
          <w:caps w:val="0"/>
          <w:color w:val="000000"/>
          <w:spacing w:val="0"/>
          <w:sz w:val="24"/>
          <w:szCs w:val="24"/>
          <w:u w:val="none"/>
          <w:shd w:val="clear" w:fill="FFFFFF"/>
        </w:rPr>
        <w:t>（三）强化交流互动。规范和整合政民互动渠道，及时公开热点，发挥舆情在传播政务信息、引导社会舆论、畅通民意渠道中的作用。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600" w:lineRule="exact"/>
        <w:ind w:left="0" w:right="0" w:firstLine="480" w:firstLineChars="200"/>
        <w:jc w:val="left"/>
        <w:textAlignment w:val="auto"/>
        <w:rPr>
          <w:rFonts w:hint="eastAsia" w:asciiTheme="minorEastAsia" w:hAnsiTheme="minorEastAsia" w:eastAsiaTheme="minorEastAsia" w:cstheme="minorEastAsia"/>
          <w:b w:val="0"/>
          <w:i w:val="0"/>
          <w:caps w:val="0"/>
          <w:color w:val="000000"/>
          <w:spacing w:val="0"/>
          <w:sz w:val="24"/>
          <w:szCs w:val="24"/>
          <w:u w:val="none"/>
          <w:shd w:val="clear" w:fill="FFFFFF"/>
        </w:rPr>
      </w:pPr>
      <w:r>
        <w:rPr>
          <w:rFonts w:hint="eastAsia" w:asciiTheme="minorEastAsia" w:hAnsiTheme="minorEastAsia" w:eastAsiaTheme="minorEastAsia" w:cstheme="minorEastAsia"/>
          <w:b w:val="0"/>
          <w:i w:val="0"/>
          <w:caps w:val="0"/>
          <w:color w:val="000000"/>
          <w:spacing w:val="0"/>
          <w:sz w:val="24"/>
          <w:szCs w:val="24"/>
          <w:u w:val="none"/>
          <w:shd w:val="clear" w:fill="FFFFFF"/>
        </w:rPr>
        <w:t>（四）加强督查指导。加强对局门户网站政民互动平台建设和管理的督查指导，进一步完善相关管理措施和办法，将政务舆情办理、处置、回应情况纳入政务公开、效能建设考核。加大问责力度，对因工作重视不够、应对无方、处置不力而发生重大问题、造成严重社会影响的，依法依纪追</w:t>
      </w:r>
      <w:r>
        <w:rPr>
          <w:rFonts w:hint="eastAsia" w:asciiTheme="minorEastAsia" w:hAnsiTheme="minorEastAsia" w:eastAsiaTheme="minorEastAsia" w:cstheme="minorEastAsia"/>
          <w:b w:val="0"/>
          <w:i w:val="0"/>
          <w:caps w:val="0"/>
          <w:color w:val="000000"/>
          <w:spacing w:val="0"/>
          <w:sz w:val="24"/>
          <w:szCs w:val="24"/>
          <w:u w:val="none"/>
          <w:shd w:val="clear" w:fill="FFFFFF"/>
          <w:lang w:eastAsia="zh-CN"/>
        </w:rPr>
        <w:t>究</w:t>
      </w:r>
      <w:r>
        <w:rPr>
          <w:rFonts w:hint="eastAsia" w:asciiTheme="minorEastAsia" w:hAnsiTheme="minorEastAsia" w:eastAsiaTheme="minorEastAsia" w:cstheme="minorEastAsia"/>
          <w:b w:val="0"/>
          <w:i w:val="0"/>
          <w:caps w:val="0"/>
          <w:color w:val="000000"/>
          <w:spacing w:val="0"/>
          <w:sz w:val="24"/>
          <w:szCs w:val="24"/>
          <w:u w:val="none"/>
          <w:shd w:val="clear" w:fill="FFFFFF"/>
        </w:rPr>
        <w:t>相关人员责任。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600" w:lineRule="exact"/>
        <w:ind w:left="0" w:right="0"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u w:val="none"/>
          <w:shd w:val="clear" w:fill="FFFFFF"/>
        </w:rPr>
        <w:t> </w:t>
      </w:r>
      <w:r>
        <w:rPr>
          <w:rFonts w:hint="eastAsia" w:asciiTheme="minorEastAsia" w:hAnsiTheme="minorEastAsia" w:eastAsiaTheme="minorEastAsia" w:cstheme="minorEastAsia"/>
          <w:b w:val="0"/>
          <w:i w:val="0"/>
          <w:caps w:val="0"/>
          <w:color w:val="000000"/>
          <w:spacing w:val="0"/>
          <w:sz w:val="24"/>
          <w:szCs w:val="24"/>
          <w:u w:val="none"/>
          <w:shd w:val="clear" w:color="auto" w:fill="FFFFFF"/>
          <w:lang w:val="en-US" w:eastAsia="zh-CN"/>
        </w:rPr>
        <w:t xml:space="preserve"> 202</w:t>
      </w:r>
      <w:r>
        <w:rPr>
          <w:rFonts w:hint="eastAsia" w:asciiTheme="minorEastAsia" w:hAnsiTheme="minorEastAsia" w:cstheme="minorEastAsia"/>
          <w:b w:val="0"/>
          <w:i w:val="0"/>
          <w:caps w:val="0"/>
          <w:color w:val="000000"/>
          <w:spacing w:val="0"/>
          <w:sz w:val="24"/>
          <w:szCs w:val="24"/>
          <w:u w:val="none"/>
          <w:shd w:val="clear" w:color="auto" w:fill="FFFFFF"/>
          <w:lang w:val="en-US" w:eastAsia="zh-CN"/>
        </w:rPr>
        <w:t>0</w:t>
      </w:r>
      <w:r>
        <w:rPr>
          <w:rFonts w:hint="eastAsia" w:asciiTheme="minorEastAsia" w:hAnsiTheme="minorEastAsia" w:eastAsiaTheme="minorEastAsia" w:cstheme="minorEastAsia"/>
          <w:b w:val="0"/>
          <w:i w:val="0"/>
          <w:caps w:val="0"/>
          <w:color w:val="000000"/>
          <w:spacing w:val="0"/>
          <w:sz w:val="24"/>
          <w:szCs w:val="24"/>
          <w:u w:val="none"/>
          <w:shd w:val="clear" w:color="auto" w:fill="FFFFFF"/>
          <w:lang w:val="en-US" w:eastAsia="zh-CN"/>
        </w:rPr>
        <w:t>年6月23日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02541"/>
    <w:rsid w:val="09E3054C"/>
    <w:rsid w:val="0B5506E7"/>
    <w:rsid w:val="0C493AB9"/>
    <w:rsid w:val="37951616"/>
    <w:rsid w:val="3BB726AD"/>
    <w:rsid w:val="45DC0014"/>
    <w:rsid w:val="4A602541"/>
    <w:rsid w:val="7EC7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2020-12-11T01:33:00Z</dcterms:created>
  <dc:creator>Administrator</dc:creator>
  <cp:lastModifiedBy>机要秘书</cp:lastModifiedBy>
  <cp:lastPrinted>2021-12-23T08:08:00Z</cp:lastPrinted>
  <dcterms:modified xsi:type="dcterms:W3CDTF">2021-12-29T08:32:17Z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