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抚松县财政局2019年政府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</w:rPr>
        <w:t>信息公开工作年度报告</w:t>
      </w: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总体情况</w:t>
      </w:r>
    </w:p>
    <w:p>
      <w:pPr>
        <w:pStyle w:val="4"/>
        <w:widowControl/>
        <w:wordWrap w:val="0"/>
        <w:adjustRightInd/>
        <w:snapToGrid/>
        <w:spacing w:before="150" w:beforeAutospacing="0" w:after="100" w:afterAutospacing="1" w:line="360" w:lineRule="auto"/>
        <w:ind w:left="0" w:leftChars="0" w:right="0" w:firstLine="58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根据《中华人民共和国政府信息公开条例》（以下简称《条例》）和县政府信息公开工作的部署，特向社会公布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年度本部门信息公开年度报告。本报告由政府信息公开工作概述、政府信息主动公开情况、政府信息依申请公开情况、政府信息公开的收费及减免情况、因政府信息公开申请行政复议和提起行政诉讼情况、政府信息公开工作存在的主要问题及改进情况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个部分组成。本报告中所列数据的统计期限自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日止。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明确职能，推进重点领域信息公开。一是加快推进决策公开。建立健全行政决策法定程序，确定不能公开的要及时做好解释说明工作。建立健全预先审查和预先公开制度，把能否公开、怎样公开、在什么范围公开等作为必须审核内容；对不能公开的事项说明理由，准确把握公开的内容、范围、形式、程序、时限等；并建立了政务信息公开责任考评制度，实行重大事项决策征询制、执行监督制和结果通报制，推动了政务信息公开工作制度化规范化发展。二是加大部门预决算、“三公”经费信息公开力度。积极扩大预算公开范围，拓展预算公开领域，细化预算公开内容，推进基层预算信息公开，规范预算公开方式，预算公开工作取得长足进步。三是加快推进执行公开。推进重大建设项目以及政府采购项目的执行情况公开，对于我局采购项目的审批结果，招投标，项目进展，设计变更，质量安全，以及竣工验收等信息进行适当的公开。四是做好行政审批服务项目流程再造工作，推进权力清单制度。依据现行法律、法规及相关规范性文件，我局认真做好行政职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理、审核工作，开展流程再造，编制权力清单。将行政审批项目办理流程及办理结果及时在县政府信息网上公开。五是做好政策发布和政策解读，深化基层政务公开。在我局内网门户网站及时发布财政工作动态，宣传政策法规信息；在县政府信息公开网上建立政策法规专栏，及时发布政策动态和政策解读。</w:t>
      </w:r>
    </w:p>
    <w:p>
      <w:pPr>
        <w:pStyle w:val="4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主动公开政府信息情况</w:t>
      </w:r>
    </w:p>
    <w:tbl>
      <w:tblPr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color w:val="auto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color w:val="auto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firstLine="57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  <w:t>三、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收到和处理政府信息公开申请情况</w:t>
      </w:r>
    </w:p>
    <w:tbl>
      <w:tblPr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四、政府信息公开行政复议、行政诉讼情况</w:t>
      </w:r>
    </w:p>
    <w:tbl>
      <w:tblPr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　五、存在的主要问题及改进情况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存在的问题：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一是对开展政府信息公开工作重要性的认识有待进一步提高。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二是政府信息公开的制度化和规范化有待进一步加强。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三是政府信息公开覆盖面不广。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整改措施：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一是加强学习，提高认识，明确责任，强化管理，进一步提高政府信息公开工作水平。通过培训、讲座的形式，加强各科室工作人员对政府信息公开规定的了解，增强公开意识，增强按照规定审核依申请公开和主动公开信息的规范办事意识。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二是进一步明确政府信息公开内容及范围，完善政府信息公开各项制度，促进政府信息公开工作的规范化、制度化。加强信息查询功能，提供多种简单、易操作的查询方式，方便市民查询我局发布的各类政府信息，进一步提升我局信息公开受理窗口的服务形象。</w:t>
      </w:r>
    </w:p>
    <w:p>
      <w:pPr>
        <w:pStyle w:val="4"/>
        <w:widowControl/>
        <w:wordWrap w:val="0"/>
        <w:adjustRightInd/>
        <w:snapToGrid/>
        <w:spacing w:before="150" w:beforeAutospacing="0" w:after="0" w:afterAutospacing="1" w:line="360" w:lineRule="auto"/>
        <w:ind w:right="0" w:firstLine="640" w:firstLineChars="20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三是修订完善政府信息公开指南和公开目录。严格按照县政府有关通知要求，参照政府信息公开有关参考文本，结合财政实际，认真进行全面清理，进一步丰富和规范政府信息公开的内容。</w:t>
      </w:r>
    </w:p>
    <w:p>
      <w:pPr>
        <w:pStyle w:val="4"/>
        <w:widowControl/>
        <w:numPr>
          <w:numId w:val="0"/>
        </w:numPr>
        <w:wordWrap w:val="0"/>
        <w:adjustRightInd/>
        <w:snapToGrid/>
        <w:spacing w:before="150" w:beforeAutospacing="0" w:after="0" w:afterAutospacing="1" w:line="360" w:lineRule="auto"/>
        <w:ind w:right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  <w:t xml:space="preserve">     六、下一步工作计划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加强组织领导，提高政务公开意识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继续加强政务公开工作领导，建立健全政务公开工作机制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将政务公开工作纳入单位年度目标任务和考核范围，将政务公开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效能建设、政风行风等同步安排部署，同步督促检查，上下联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，整体推进，逐步推进政务公开工作规范化、制度化。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将工作落实到各科室、各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单位具体经办人员，由局办公室统一收集、整理和审核，信息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负责公开发布，坚持“公开是原则，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公开是例外”、“谁主办、谁负责，先审查、后公开”的原则，采取切实有效的措施，及时主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公开政府信息，更好地为公民、法人和其他社会组织等社会公众提供优质的服务。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加强学习，提高政务公开业务水平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一是组织全局干部职工集中学习《中华人民共和国政府信息公开条例》和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政务公开、政府信息公开相关文件规定，进一步提高对推进政务公开工作重要性和必要性的认识，增强做好政务公开工作的主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性和自觉性。 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将政务公开例会纳入议事议程，落实要求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，加强对政务公开报送要求、内容和格式的培训，加大信息采集、整理的力度，提高工作人员的思想认识和工作技能，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便民服务，提高我局行政效能。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 加大重点领域公开， 提高群众知晓度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按照中央和省、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有关要求和政务公开工作要点，进一步推进预决算公开、“三公”经费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、政府采购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等重点领域情况公开。严格按照《政府采购信息公告管理办法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规定，依法完整公开政府采购项目信息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、采购文件、采购合同、投诉处理结果等全部内容。同时，根据《抚松县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"http://www.fscz.jl.cn/show.aspx?id=21850&amp;cid=21" \t "http://www.fscz.jl.cn/_blank"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财政局发文源头认定管理制度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》，除涉密信息、敏感信息等纳入清单范</w:t>
      </w:r>
      <w:r>
        <w:rPr>
          <w:rFonts w:hint="eastAsia" w:ascii="仿宋_GB2312" w:hAnsi="仿宋_GB2312" w:eastAsia="仿宋_GB2312" w:cs="仿宋_GB2312"/>
          <w:sz w:val="32"/>
          <w:szCs w:val="32"/>
        </w:rPr>
        <w:t>围的信息外，涉农、民生、财政补贴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资金都实行公开。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 强化监督管理， 提高政务公开透明度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切实改进工作作风，继续强化监督考核和责任追究，建立廉政风险防控制度，每年度定期开展政务公开工作检查督查，鼓励广大干部、群众积极参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发现问题及时处理和整改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推行政务服务标准化，建立工作制度规范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，公开信息公开目录，向社会公布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</w:t>
      </w:r>
      <w:r>
        <w:rPr>
          <w:rFonts w:hint="eastAsia" w:ascii="仿宋_GB2312" w:hAnsi="仿宋_GB2312" w:eastAsia="仿宋_GB2312" w:cs="仿宋_GB2312"/>
          <w:sz w:val="32"/>
          <w:szCs w:val="32"/>
        </w:rPr>
        <w:t>报投诉电话，提供政府信息公开查阅场所，特别是在涉农资金、民生资金、财政补贴资金的使用上，主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接受社会各界和群众监督。</w:t>
      </w:r>
    </w:p>
    <w:p>
      <w:pPr>
        <w:pStyle w:val="4"/>
        <w:widowControl/>
        <w:numPr>
          <w:numId w:val="0"/>
        </w:numPr>
        <w:wordWrap w:val="0"/>
        <w:adjustRightInd/>
        <w:snapToGrid/>
        <w:spacing w:before="150" w:beforeAutospacing="0" w:after="0" w:afterAutospacing="1" w:line="360" w:lineRule="auto"/>
        <w:ind w:right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widowControl/>
        <w:numPr>
          <w:numId w:val="0"/>
        </w:numPr>
        <w:wordWrap w:val="0"/>
        <w:adjustRightInd/>
        <w:snapToGrid/>
        <w:spacing w:before="150" w:beforeAutospacing="0" w:after="0" w:afterAutospacing="1" w:line="360" w:lineRule="auto"/>
        <w:ind w:right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魏碑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99517421">
    <w:nsid w:val="41894DED"/>
    <w:multiLevelType w:val="singleLevel"/>
    <w:tmpl w:val="41894DED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261898100">
    <w:nsid w:val="86D1D374"/>
    <w:multiLevelType w:val="singleLevel"/>
    <w:tmpl w:val="86D1D374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261898100"/>
  </w:num>
  <w:num w:numId="2">
    <w:abstractNumId w:val="10995174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杨军</cp:lastModifiedBy>
  <dcterms:modified xsi:type="dcterms:W3CDTF">2023-01-16T07:39:49Z</dcterms:modified>
  <dc:title>（单位全称）2019年政府信息公开工作年度报告（格式模板）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