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/>
        <w:jc w:val="center"/>
      </w:pPr>
      <w:r>
        <w:rPr>
          <w:rFonts w:ascii="宋体" w:hAnsi="宋体" w:eastAsia="宋体" w:cs="宋体"/>
          <w:b/>
          <w:bCs/>
          <w:color w:val="333333"/>
          <w:kern w:val="0"/>
          <w:sz w:val="36"/>
          <w:szCs w:val="36"/>
          <w:shd w:val="clear" w:fill="FFFFFF"/>
          <w:lang w:val="en-US" w:eastAsia="zh-CN" w:bidi="ar"/>
        </w:rPr>
        <w:t>政府信息公开工作年度报告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left"/>
        <w:rPr>
          <w:rFonts w:hint="default" w:ascii="宋体" w:hAnsi="宋体" w:eastAsia="宋体" w:cs="宋体"/>
          <w:b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  <w:t>根据《中华人民共和国政府信息公开条例》规定，现公开2022政务公开年度报告。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left"/>
      </w:pPr>
      <w:r>
        <w:rPr>
          <w:rFonts w:ascii="宋体" w:hAnsi="宋体" w:eastAsia="宋体" w:cs="宋体"/>
          <w:b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  <w:t>一、总体情况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left"/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b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  <w:t>抚松县审计局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  <w:t>2022年度审计项目计划全部完成，当年未制定相关规章制度和规范性文件，未进行行政处罚等。</w:t>
      </w: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left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主动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7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815"/>
        <w:gridCol w:w="2651"/>
        <w:gridCol w:w="685"/>
        <w:gridCol w:w="696"/>
        <w:gridCol w:w="729"/>
        <w:gridCol w:w="707"/>
        <w:gridCol w:w="762"/>
        <w:gridCol w:w="685"/>
        <w:gridCol w:w="6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4119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95" w:type="dxa"/>
            <w:gridSpan w:val="7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9" w:type="dxa"/>
            <w:gridSpan w:val="5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31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19" w:type="dxa"/>
            <w:gridSpan w:val="3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商业企业</w:t>
            </w:r>
          </w:p>
        </w:tc>
        <w:tc>
          <w:tcPr>
            <w:tcW w:w="729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科研机构</w:t>
            </w:r>
          </w:p>
        </w:tc>
        <w:tc>
          <w:tcPr>
            <w:tcW w:w="707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62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spacing w:line="12" w:lineRule="atLeas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31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4119" w:type="dxa"/>
            <w:gridSpan w:val="3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restart"/>
            <w:vAlign w:val="center"/>
          </w:tcPr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spacing w:line="12" w:lineRule="atLeas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2651" w:type="dxa"/>
            <w:vAlign w:val="center"/>
          </w:tcPr>
          <w:p>
            <w:pPr>
              <w:widowControl/>
              <w:spacing w:line="12" w:lineRule="atLeast"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53" w:type="dxa"/>
            <w:vMerge w:val="continue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96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07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62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85" w:type="dxa"/>
          </w:tcPr>
          <w:p>
            <w:pPr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631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rPr>
          <w:rFonts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80"/>
        <w:jc w:val="left"/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  <w:t>四</w:t>
      </w:r>
      <w:r>
        <w:rPr>
          <w:rFonts w:ascii="宋体" w:hAnsi="宋体" w:eastAsia="宋体" w:cs="宋体"/>
          <w:b/>
          <w:bCs/>
          <w:color w:val="333333"/>
          <w:kern w:val="0"/>
          <w:sz w:val="24"/>
          <w:szCs w:val="24"/>
          <w:shd w:val="clear" w:fill="FFFFFF"/>
          <w:lang w:val="en-US" w:eastAsia="zh-CN" w:bidi="ar"/>
        </w:rPr>
        <w:t>、政府信息公开行政复议、行政诉讼情况</w:t>
      </w:r>
    </w:p>
    <w:p>
      <w:pPr>
        <w:numPr>
          <w:ilvl w:val="0"/>
          <w:numId w:val="0"/>
        </w:numPr>
        <w:rPr>
          <w:rFonts w:ascii="宋体" w:hAnsi="宋体" w:eastAsia="宋体" w:cs="宋体"/>
          <w:b/>
          <w:bCs/>
          <w:sz w:val="24"/>
          <w:szCs w:val="24"/>
        </w:rPr>
      </w:pPr>
    </w:p>
    <w:tbl>
      <w:tblPr>
        <w:tblStyle w:val="6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9"/>
        <w:gridCol w:w="599"/>
        <w:gridCol w:w="599"/>
        <w:gridCol w:w="606"/>
        <w:gridCol w:w="600"/>
        <w:gridCol w:w="629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>
        <w:trPr>
          <w:jc w:val="center"/>
        </w:trPr>
        <w:tc>
          <w:tcPr>
            <w:tcW w:w="302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6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9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6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5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结果维持</w:t>
            </w:r>
          </w:p>
        </w:tc>
        <w:tc>
          <w:tcPr>
            <w:tcW w:w="60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结果纠正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其他结果</w:t>
            </w:r>
          </w:p>
        </w:tc>
        <w:tc>
          <w:tcPr>
            <w:tcW w:w="58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尚未审结</w:t>
            </w:r>
          </w:p>
        </w:tc>
        <w:tc>
          <w:tcPr>
            <w:tcW w:w="6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2" w:firstLineChars="200"/>
        <w:jc w:val="left"/>
      </w:pPr>
      <w:r>
        <w:rPr>
          <w:rStyle w:val="9"/>
          <w:rFonts w:ascii="宋体" w:hAnsi="宋体" w:eastAsia="宋体" w:cs="宋体"/>
          <w:kern w:val="0"/>
          <w:sz w:val="24"/>
          <w:szCs w:val="24"/>
          <w:shd w:val="clear" w:fill="FFFFFF"/>
          <w:lang w:val="en-US" w:eastAsia="zh-CN" w:bidi="ar"/>
        </w:rPr>
        <w:t>五、存在的主要问题及改进情况</w:t>
      </w:r>
      <w:r>
        <w:rPr>
          <w:rFonts w:ascii="Calibri" w:hAnsi="Calibri" w:eastAsia="宋体" w:cs="Calibri"/>
          <w:kern w:val="0"/>
          <w:sz w:val="21"/>
          <w:szCs w:val="21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left"/>
      </w:pP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 xml:space="preserve">2020年，我局以习近平新时代中国特色社会主义思想为指导，深入贯彻落实县政府关于政府信息公开的工作部署，政务公开工作取得了较好成效，同时还存在一定问题，主要表现在：由于审计工作的专业性较强，申请政府信息公开的数量较少；公告格式性较强，可读性有待加强。 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cstheme="minorBidi"/>
          <w:kern w:val="0"/>
          <w:sz w:val="24"/>
          <w:szCs w:val="24"/>
          <w:shd w:val="clear" w:fill="FFFFFF"/>
          <w:lang w:val="en-US" w:eastAsia="zh-CN" w:bidi="ar"/>
        </w:rPr>
        <w:t xml:space="preserve">   </w:t>
      </w:r>
      <w:r>
        <w:rPr>
          <w:rFonts w:asciiTheme="minorHAnsi" w:hAnsiTheme="minorHAnsi" w:eastAsiaTheme="minorEastAsia" w:cstheme="minorBidi"/>
          <w:kern w:val="0"/>
          <w:sz w:val="24"/>
          <w:szCs w:val="24"/>
          <w:shd w:val="clear" w:fill="FFFFFF"/>
          <w:lang w:val="en-US" w:eastAsia="zh-CN" w:bidi="ar"/>
        </w:rPr>
        <w:t>下一步，我局将克服困难与不足，结合本单位职能，继续提高审计公开工作效能。一是进一步加大信息公开力度，尤其是审计重点领域信息公开力度。二是进一步加强政策解读信息发布。在做好本级政策文件解读相关信息发布的基础上，不断丰富解读的形式、方式和内容。三是主动及时向社会群众公开热点信息，创新公开方式方法，提升政务公开水平和工作成效。</w:t>
      </w:r>
    </w:p>
    <w:p>
      <w:pPr>
        <w:ind w:firstLine="480" w:firstLineChars="200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82" w:firstLineChars="200"/>
        <w:jc w:val="left"/>
        <w:textAlignment w:val="top"/>
      </w:pPr>
      <w:r>
        <w:rPr>
          <w:rStyle w:val="9"/>
          <w:rFonts w:ascii="宋体" w:hAnsi="宋体" w:eastAsia="宋体" w:cs="宋体"/>
          <w:b/>
          <w:bCs/>
          <w:color w:val="394351"/>
          <w:kern w:val="0"/>
          <w:sz w:val="24"/>
          <w:szCs w:val="24"/>
          <w:shd w:val="clear" w:fill="FFFFFF"/>
          <w:lang w:val="en-US" w:eastAsia="zh-CN" w:bidi="ar"/>
        </w:rPr>
        <w:t>六、其他需要报告的事项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82" w:firstLineChars="200"/>
        <w:jc w:val="left"/>
        <w:textAlignment w:val="top"/>
        <w:rPr>
          <w:rFonts w:ascii="宋体" w:hAnsi="宋体" w:eastAsia="宋体" w:cs="宋体"/>
          <w:b/>
          <w:bCs/>
          <w:color w:val="394351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315" w:lineRule="atLeast"/>
        <w:ind w:left="0" w:right="0" w:firstLine="482" w:firstLineChars="200"/>
        <w:jc w:val="left"/>
        <w:textAlignment w:val="top"/>
      </w:pPr>
      <w:r>
        <w:rPr>
          <w:rFonts w:ascii="宋体" w:hAnsi="宋体" w:eastAsia="宋体" w:cs="宋体"/>
          <w:b/>
          <w:bCs/>
          <w:color w:val="394351"/>
          <w:kern w:val="0"/>
          <w:sz w:val="24"/>
          <w:szCs w:val="24"/>
          <w:shd w:val="clear" w:fill="FFFFFF"/>
          <w:lang w:val="en-US" w:eastAsia="zh-CN" w:bidi="ar"/>
        </w:rPr>
        <w:t>抚松县审计局无其他需要报告的事项</w:t>
      </w:r>
    </w:p>
    <w:p>
      <w:pPr>
        <w:ind w:firstLine="480" w:firstLineChars="200"/>
        <w:jc w:val="right"/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jc w:val="right"/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jc w:val="right"/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jc w:val="right"/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jc w:val="right"/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ind w:firstLine="480" w:firstLineChars="200"/>
        <w:jc w:val="right"/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jc w:val="right"/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jc w:val="right"/>
        <w:rPr>
          <w:rFonts w:ascii="宋体" w:hAnsi="宋体" w:eastAsia="宋体" w:cs="宋体"/>
          <w:sz w:val="24"/>
          <w:szCs w:val="24"/>
        </w:rPr>
      </w:pPr>
    </w:p>
    <w:p>
      <w:pPr>
        <w:ind w:firstLine="480" w:firstLineChars="200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抚松县审计局</w:t>
      </w:r>
    </w:p>
    <w:p>
      <w:pPr>
        <w:ind w:firstLine="480" w:firstLineChars="20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2022年12月15日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kNGUxMzY1NWYwZDhlZjdlNjc5MWM4NjA5YjkwNjM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44258"/>
    <w:rsid w:val="0035451E"/>
    <w:rsid w:val="003D3B92"/>
    <w:rsid w:val="003E711E"/>
    <w:rsid w:val="00416D51"/>
    <w:rsid w:val="004253CE"/>
    <w:rsid w:val="004967D0"/>
    <w:rsid w:val="004D73DA"/>
    <w:rsid w:val="004E4B70"/>
    <w:rsid w:val="00504BDA"/>
    <w:rsid w:val="00515455"/>
    <w:rsid w:val="00585A9C"/>
    <w:rsid w:val="00594038"/>
    <w:rsid w:val="005C606B"/>
    <w:rsid w:val="005D128B"/>
    <w:rsid w:val="00634E91"/>
    <w:rsid w:val="00666084"/>
    <w:rsid w:val="00667371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771E0"/>
    <w:rsid w:val="00AD6863"/>
    <w:rsid w:val="00B16D57"/>
    <w:rsid w:val="00B34B60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DF0BB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3615DE6"/>
    <w:rsid w:val="04B70161"/>
    <w:rsid w:val="05066EA2"/>
    <w:rsid w:val="054A256E"/>
    <w:rsid w:val="06A434A5"/>
    <w:rsid w:val="0AC4028D"/>
    <w:rsid w:val="0B924A77"/>
    <w:rsid w:val="0D1C7438"/>
    <w:rsid w:val="0D9A07CB"/>
    <w:rsid w:val="0EF95E3E"/>
    <w:rsid w:val="0F841BAC"/>
    <w:rsid w:val="0FFF2C05"/>
    <w:rsid w:val="101A7A9C"/>
    <w:rsid w:val="10D94ED9"/>
    <w:rsid w:val="12AB7BEB"/>
    <w:rsid w:val="13916BB7"/>
    <w:rsid w:val="16F67B0A"/>
    <w:rsid w:val="18DE0B8B"/>
    <w:rsid w:val="19F54F8E"/>
    <w:rsid w:val="1BF24C7D"/>
    <w:rsid w:val="1D326A70"/>
    <w:rsid w:val="1D972983"/>
    <w:rsid w:val="1EF47C7F"/>
    <w:rsid w:val="1F4E26E0"/>
    <w:rsid w:val="21463587"/>
    <w:rsid w:val="243F343F"/>
    <w:rsid w:val="28975D5D"/>
    <w:rsid w:val="2AFE7BEA"/>
    <w:rsid w:val="2B25609B"/>
    <w:rsid w:val="2BC71311"/>
    <w:rsid w:val="2F1232C3"/>
    <w:rsid w:val="2F560859"/>
    <w:rsid w:val="2F56299D"/>
    <w:rsid w:val="31C902D1"/>
    <w:rsid w:val="345E7490"/>
    <w:rsid w:val="34707FB0"/>
    <w:rsid w:val="36781544"/>
    <w:rsid w:val="371D10E5"/>
    <w:rsid w:val="38FD2077"/>
    <w:rsid w:val="393E5745"/>
    <w:rsid w:val="3B281EB3"/>
    <w:rsid w:val="3B291E3A"/>
    <w:rsid w:val="3BA453BA"/>
    <w:rsid w:val="3E620C74"/>
    <w:rsid w:val="3ED76D58"/>
    <w:rsid w:val="400E44FB"/>
    <w:rsid w:val="41D16C02"/>
    <w:rsid w:val="450C3AC5"/>
    <w:rsid w:val="45333C19"/>
    <w:rsid w:val="45801017"/>
    <w:rsid w:val="49181DCF"/>
    <w:rsid w:val="492A6A34"/>
    <w:rsid w:val="4A02676F"/>
    <w:rsid w:val="4BCC7E94"/>
    <w:rsid w:val="4D5301FB"/>
    <w:rsid w:val="4DBB63A0"/>
    <w:rsid w:val="4FAE66AC"/>
    <w:rsid w:val="51D907C9"/>
    <w:rsid w:val="522A1187"/>
    <w:rsid w:val="524F43BC"/>
    <w:rsid w:val="532A236B"/>
    <w:rsid w:val="56B07488"/>
    <w:rsid w:val="592605B1"/>
    <w:rsid w:val="59CF4E9D"/>
    <w:rsid w:val="5B51267D"/>
    <w:rsid w:val="5C760D5E"/>
    <w:rsid w:val="5D5C0885"/>
    <w:rsid w:val="608B5AEC"/>
    <w:rsid w:val="60C72177"/>
    <w:rsid w:val="61382CF4"/>
    <w:rsid w:val="663C01D2"/>
    <w:rsid w:val="669B2BD8"/>
    <w:rsid w:val="66EF5667"/>
    <w:rsid w:val="68EE3DB7"/>
    <w:rsid w:val="69895E31"/>
    <w:rsid w:val="69912B2A"/>
    <w:rsid w:val="6DA66DF4"/>
    <w:rsid w:val="6F0E25FB"/>
    <w:rsid w:val="6F9D3BB3"/>
    <w:rsid w:val="6FB026B2"/>
    <w:rsid w:val="70900DB0"/>
    <w:rsid w:val="70E7254E"/>
    <w:rsid w:val="71917722"/>
    <w:rsid w:val="72117322"/>
    <w:rsid w:val="72544ACF"/>
    <w:rsid w:val="72B0307D"/>
    <w:rsid w:val="72F22421"/>
    <w:rsid w:val="739A1583"/>
    <w:rsid w:val="74484734"/>
    <w:rsid w:val="76FF3D11"/>
    <w:rsid w:val="774B1F49"/>
    <w:rsid w:val="792539DA"/>
    <w:rsid w:val="79F53FD4"/>
    <w:rsid w:val="7C805C6D"/>
    <w:rsid w:val="7D5102A0"/>
    <w:rsid w:val="7FB8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FollowedHyperlink"/>
    <w:basedOn w:val="8"/>
    <w:semiHidden/>
    <w:unhideWhenUsed/>
    <w:uiPriority w:val="99"/>
    <w:rPr>
      <w:color w:val="333333"/>
      <w:u w:val="none"/>
    </w:rPr>
  </w:style>
  <w:style w:type="character" w:styleId="11">
    <w:name w:val="Hyperlink"/>
    <w:basedOn w:val="8"/>
    <w:semiHidden/>
    <w:unhideWhenUsed/>
    <w:uiPriority w:val="99"/>
    <w:rPr>
      <w:color w:val="333333"/>
      <w:u w:val="none"/>
    </w:rPr>
  </w:style>
  <w:style w:type="character" w:customStyle="1" w:styleId="12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1146</Words>
  <Characters>1179</Characters>
  <Lines>10</Lines>
  <Paragraphs>2</Paragraphs>
  <TotalTime>60</TotalTime>
  <ScaleCrop>false</ScaleCrop>
  <LinksUpToDate>false</LinksUpToDate>
  <CharactersWithSpaces>1240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Administrator</cp:lastModifiedBy>
  <cp:lastPrinted>2021-01-14T07:20:00Z</cp:lastPrinted>
  <dcterms:modified xsi:type="dcterms:W3CDTF">2022-12-15T03:50:32Z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72B86C7C0F3542DA86CB20B540B23741</vt:lpwstr>
  </property>
</Properties>
</file>